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A4" w:rsidRPr="00D15A21" w:rsidRDefault="00FE62A4" w:rsidP="00596244">
      <w:pPr>
        <w:tabs>
          <w:tab w:val="left" w:pos="1134"/>
        </w:tabs>
        <w:spacing w:line="276" w:lineRule="auto"/>
        <w:jc w:val="center"/>
        <w:rPr>
          <w:b/>
          <w:bCs/>
          <w:lang w:val="sr-Cyrl-RS"/>
        </w:rPr>
      </w:pPr>
      <w:r w:rsidRPr="00D15A21">
        <w:rPr>
          <w:b/>
          <w:bCs/>
          <w:lang w:val="sr-Cyrl-RS"/>
        </w:rPr>
        <w:t>ИЗВЕШТАЈ</w:t>
      </w:r>
    </w:p>
    <w:p w:rsidR="00CA14D6" w:rsidRPr="00382305" w:rsidRDefault="00D15A21" w:rsidP="00596244">
      <w:pPr>
        <w:tabs>
          <w:tab w:val="left" w:pos="1134"/>
        </w:tabs>
        <w:spacing w:line="276" w:lineRule="auto"/>
        <w:jc w:val="center"/>
        <w:rPr>
          <w:bCs/>
          <w:lang w:val="sr-Cyrl-RS"/>
        </w:rPr>
      </w:pPr>
      <w:r>
        <w:rPr>
          <w:bCs/>
          <w:lang w:val="sr-Cyrl-RS"/>
        </w:rPr>
        <w:t xml:space="preserve">о </w:t>
      </w:r>
      <w:r w:rsidR="006A69D1">
        <w:rPr>
          <w:bCs/>
          <w:lang w:val="sr-Cyrl-RS"/>
        </w:rPr>
        <w:t>спроведеним</w:t>
      </w:r>
      <w:r>
        <w:rPr>
          <w:bCs/>
          <w:lang w:val="sr-Cyrl-RS"/>
        </w:rPr>
        <w:t xml:space="preserve"> јавним </w:t>
      </w:r>
      <w:r w:rsidR="00CA14D6" w:rsidRPr="00382305">
        <w:rPr>
          <w:bCs/>
          <w:lang w:val="sr-Cyrl-RS"/>
        </w:rPr>
        <w:t>консултациј</w:t>
      </w:r>
      <w:r>
        <w:rPr>
          <w:bCs/>
          <w:lang w:val="sr-Cyrl-RS"/>
        </w:rPr>
        <w:t>ама</w:t>
      </w:r>
      <w:r w:rsidR="00CA14D6" w:rsidRPr="00382305">
        <w:rPr>
          <w:bCs/>
          <w:lang w:val="sr-Cyrl-RS"/>
        </w:rPr>
        <w:t xml:space="preserve"> </w:t>
      </w:r>
    </w:p>
    <w:p w:rsidR="00CA14D6" w:rsidRPr="00382305" w:rsidRDefault="00CA14D6" w:rsidP="00596244">
      <w:pPr>
        <w:tabs>
          <w:tab w:val="left" w:pos="1134"/>
        </w:tabs>
        <w:spacing w:line="276" w:lineRule="auto"/>
        <w:jc w:val="center"/>
        <w:rPr>
          <w:bCs/>
          <w:lang w:val="sr-Cyrl-RS"/>
        </w:rPr>
      </w:pPr>
    </w:p>
    <w:p w:rsidR="00CA14D6" w:rsidRPr="00382305" w:rsidRDefault="00CA14D6" w:rsidP="00596244">
      <w:pPr>
        <w:tabs>
          <w:tab w:val="left" w:pos="567"/>
        </w:tabs>
        <w:spacing w:line="276" w:lineRule="auto"/>
        <w:rPr>
          <w:bCs/>
          <w:lang w:val="sr-Cyrl-RS"/>
        </w:rPr>
      </w:pPr>
      <w:r w:rsidRPr="00382305">
        <w:rPr>
          <w:bCs/>
          <w:lang w:val="sr-Cyrl-RS"/>
        </w:rPr>
        <w:tab/>
      </w:r>
    </w:p>
    <w:p w:rsidR="00A34804" w:rsidRPr="00382305" w:rsidRDefault="00A34804" w:rsidP="00596244">
      <w:pPr>
        <w:spacing w:line="276" w:lineRule="auto"/>
        <w:rPr>
          <w:rFonts w:eastAsiaTheme="minorHAnsi"/>
          <w:lang w:val="sr-Cyrl-RS"/>
        </w:rPr>
      </w:pPr>
      <w:r w:rsidRPr="00382305">
        <w:rPr>
          <w:bCs/>
          <w:lang w:val="sr-Cyrl-RS"/>
        </w:rPr>
        <w:t xml:space="preserve">           </w:t>
      </w:r>
      <w:r w:rsidRPr="00382305">
        <w:rPr>
          <w:lang w:val="sr-Cyrl-CS"/>
        </w:rPr>
        <w:t>Влада Републике Србије је на седници од 25. маја 2023. год</w:t>
      </w:r>
      <w:bookmarkStart w:id="0" w:name="_GoBack"/>
      <w:bookmarkEnd w:id="0"/>
      <w:r w:rsidRPr="00382305">
        <w:rPr>
          <w:lang w:val="sr-Cyrl-CS"/>
        </w:rPr>
        <w:t xml:space="preserve">ине, утврдила Предлог закона о </w:t>
      </w:r>
      <w:r w:rsidRPr="00382305">
        <w:rPr>
          <w:bCs/>
          <w:lang w:val="sr-Cyrl-CS"/>
        </w:rPr>
        <w:t>управљању привредним друштвима која су у власништву Републике Србије</w:t>
      </w:r>
      <w:r w:rsidRPr="00382305">
        <w:rPr>
          <w:lang w:val="sr-Cyrl-CS"/>
        </w:rPr>
        <w:t xml:space="preserve"> а 8. јуна 2023. године донела је Закључак 05 број: 011-5020/2023 о повлачењу из скупштинске процедуре Предлога закона, с обзиром на то да је накнадно оцењено да је потребно обавити додатне консултације о питањима која су предмет уређивања овог закона.</w:t>
      </w:r>
    </w:p>
    <w:p w:rsidR="00A34804" w:rsidRPr="00A34804" w:rsidRDefault="00A34804" w:rsidP="00596244">
      <w:pPr>
        <w:widowControl/>
        <w:tabs>
          <w:tab w:val="clear" w:pos="1440"/>
        </w:tabs>
        <w:spacing w:line="276" w:lineRule="auto"/>
        <w:ind w:firstLine="567"/>
        <w:rPr>
          <w:rFonts w:eastAsiaTheme="minorHAnsi"/>
          <w:lang w:val="sr-Cyrl-RS"/>
        </w:rPr>
      </w:pPr>
      <w:r w:rsidRPr="00A34804">
        <w:rPr>
          <w:lang w:val="sr-Cyrl-CS"/>
        </w:rPr>
        <w:t>Имајући у виду наведено, текст је након повлачења враћен у форму Нацрта закона, те</w:t>
      </w:r>
      <w:r w:rsidRPr="00A34804">
        <w:rPr>
          <w:lang w:val="sr-Cyrl-RS"/>
        </w:rPr>
        <w:t xml:space="preserve"> започињања </w:t>
      </w:r>
      <w:r w:rsidRPr="00A34804">
        <w:rPr>
          <w:lang w:val="sr-Cyrl-CS"/>
        </w:rPr>
        <w:t>спровођења јавних консултација и разматрања о истом.</w:t>
      </w:r>
    </w:p>
    <w:p w:rsidR="00A34804" w:rsidRPr="00A34804" w:rsidRDefault="00A34804" w:rsidP="00596244">
      <w:pPr>
        <w:widowControl/>
        <w:tabs>
          <w:tab w:val="clear" w:pos="1440"/>
        </w:tabs>
        <w:spacing w:line="276" w:lineRule="auto"/>
        <w:ind w:firstLine="567"/>
        <w:rPr>
          <w:rFonts w:eastAsiaTheme="minorHAnsi"/>
          <w:lang w:val="sr-Cyrl-RS"/>
        </w:rPr>
      </w:pPr>
      <w:r w:rsidRPr="00A34804">
        <w:rPr>
          <w:lang w:val="sr-Cyrl-CS"/>
        </w:rPr>
        <w:t xml:space="preserve">С тим у вези, а с обзиром на актуелност </w:t>
      </w:r>
      <w:r w:rsidRPr="00A34804">
        <w:rPr>
          <w:lang w:val="sr-Cyrl-CS" w:eastAsia="sr-Latn-RS"/>
        </w:rPr>
        <w:t xml:space="preserve">новог правног оквира који је од кључне важности за унапређење реформи усмерених на јачање власништва и управљања у привредним друштвима која су у власништву Републике Србије </w:t>
      </w:r>
      <w:r w:rsidR="00D15A21">
        <w:rPr>
          <w:lang w:val="sr-Cyrl-CS" w:eastAsia="sr-Latn-RS"/>
        </w:rPr>
        <w:t xml:space="preserve">упућен </w:t>
      </w:r>
      <w:r w:rsidRPr="00A34804">
        <w:rPr>
          <w:lang w:val="sr-Cyrl-CS" w:eastAsia="sr-Latn-RS"/>
        </w:rPr>
        <w:t xml:space="preserve">је јавни позив за учешће у јавним консултацијама, којим је јавност обавештена да, у периоду од </w:t>
      </w:r>
      <w:r w:rsidRPr="00A34804">
        <w:rPr>
          <w:lang w:val="sr-Cyrl-CS"/>
        </w:rPr>
        <w:t>19. јуна а закључно са 10. јулом 2023. године достави коментаре, примедбе и сугестије.</w:t>
      </w:r>
    </w:p>
    <w:p w:rsidR="00A34804" w:rsidRPr="00A34804" w:rsidRDefault="00A34804" w:rsidP="00596244">
      <w:pPr>
        <w:widowControl/>
        <w:tabs>
          <w:tab w:val="clear" w:pos="1440"/>
        </w:tabs>
        <w:spacing w:line="276" w:lineRule="auto"/>
        <w:ind w:firstLine="567"/>
        <w:rPr>
          <w:rFonts w:eastAsiaTheme="minorHAnsi"/>
          <w:lang w:val="sr-Cyrl-RS"/>
        </w:rPr>
      </w:pPr>
      <w:r w:rsidRPr="00A34804">
        <w:rPr>
          <w:bCs/>
          <w:lang w:val="sr-Cyrl-RS"/>
        </w:rPr>
        <w:t>Стручна јавност, организације, као и друге заинтересоване стране су обавештене и позване да доставе своје коментаре, предлоге и сугестије писаним путем на адресу министарства или путем електронске поште.</w:t>
      </w:r>
    </w:p>
    <w:p w:rsidR="00A34804" w:rsidRPr="00382305" w:rsidRDefault="00A34804" w:rsidP="00596244">
      <w:pPr>
        <w:tabs>
          <w:tab w:val="left" w:pos="426"/>
          <w:tab w:val="left" w:pos="709"/>
        </w:tabs>
        <w:spacing w:line="276" w:lineRule="auto"/>
        <w:rPr>
          <w:lang w:val="sr-Cyrl-CS"/>
        </w:rPr>
      </w:pPr>
      <w:r w:rsidRPr="00382305">
        <w:rPr>
          <w:bCs/>
          <w:lang w:val="sr-Cyrl-CS" w:eastAsia="sr-Latn-RS"/>
        </w:rPr>
        <w:t xml:space="preserve">         Дана 4. јула 2023. године су одржане консултације са представницима јавних предузећа чији је оснивач Република Србија, а 17. јула 2023. године су </w:t>
      </w:r>
      <w:r w:rsidRPr="00382305">
        <w:rPr>
          <w:lang w:val="sr-Cyrl-CS"/>
        </w:rPr>
        <w:t xml:space="preserve">одржане јавне консултације и презентација путем интернет платформе, где је исти презентован, и где су разматрани и </w:t>
      </w:r>
      <w:r w:rsidR="00442AB9">
        <w:rPr>
          <w:lang w:val="sr-Cyrl-CS"/>
        </w:rPr>
        <w:t xml:space="preserve">дати </w:t>
      </w:r>
      <w:r w:rsidRPr="00382305">
        <w:rPr>
          <w:lang w:val="sr-Cyrl-CS"/>
        </w:rPr>
        <w:t>одговори на пристигла питања и сугестије заинтересованих страна. Одређени пр</w:t>
      </w:r>
      <w:r w:rsidR="00442AB9">
        <w:rPr>
          <w:lang w:val="sr-Cyrl-CS"/>
        </w:rPr>
        <w:t>едлози и сугестије су прихваћени</w:t>
      </w:r>
      <w:r w:rsidRPr="00382305">
        <w:rPr>
          <w:lang w:val="sr-Cyrl-CS"/>
        </w:rPr>
        <w:t xml:space="preserve"> и Нацрт закона је, сходно томе </w:t>
      </w:r>
      <w:r w:rsidR="00D15A21">
        <w:rPr>
          <w:lang w:val="sr-Cyrl-CS"/>
        </w:rPr>
        <w:t>усклађен</w:t>
      </w:r>
      <w:r w:rsidRPr="00382305">
        <w:rPr>
          <w:lang w:val="sr-Cyrl-CS"/>
        </w:rPr>
        <w:t>.</w:t>
      </w:r>
      <w:r w:rsidRPr="00382305">
        <w:rPr>
          <w:lang w:val="en-US"/>
        </w:rPr>
        <w:t xml:space="preserve"> </w:t>
      </w:r>
      <w:r w:rsidRPr="00382305">
        <w:rPr>
          <w:lang w:val="sr-Cyrl-CS"/>
        </w:rPr>
        <w:t> </w:t>
      </w:r>
    </w:p>
    <w:p w:rsidR="006D121F" w:rsidRPr="00382305" w:rsidRDefault="00A34804" w:rsidP="00596244">
      <w:pPr>
        <w:tabs>
          <w:tab w:val="left" w:pos="426"/>
          <w:tab w:val="left" w:pos="709"/>
        </w:tabs>
        <w:spacing w:line="276" w:lineRule="auto"/>
        <w:rPr>
          <w:lang w:val="sr-Cyrl-RS"/>
        </w:rPr>
      </w:pPr>
      <w:r w:rsidRPr="00382305">
        <w:rPr>
          <w:lang w:val="sr-Cyrl-CS"/>
        </w:rPr>
        <w:t xml:space="preserve">         Дана </w:t>
      </w:r>
      <w:r w:rsidRPr="00382305">
        <w:rPr>
          <w:lang w:val="sr-Cyrl-RS"/>
        </w:rPr>
        <w:t>24. јула 2023. одржана је конференција за медије који пра</w:t>
      </w:r>
      <w:r w:rsidR="00442AB9">
        <w:rPr>
          <w:lang w:val="sr-Cyrl-RS"/>
        </w:rPr>
        <w:t>те економију и привреду на којој</w:t>
      </w:r>
      <w:r w:rsidRPr="00382305">
        <w:rPr>
          <w:lang w:val="sr-Cyrl-RS"/>
        </w:rPr>
        <w:t xml:space="preserve"> је презентован Нацрт закона и где су новинари присутних медија имали прилику да поставе питања и </w:t>
      </w:r>
      <w:r w:rsidR="00442AB9">
        <w:rPr>
          <w:lang w:val="sr-Cyrl-RS"/>
        </w:rPr>
        <w:t xml:space="preserve">дају </w:t>
      </w:r>
      <w:r w:rsidRPr="00382305">
        <w:rPr>
          <w:lang w:val="sr-Cyrl-RS"/>
        </w:rPr>
        <w:t>коментаре у вези истог, а све у циљу отклањања недоумица</w:t>
      </w:r>
      <w:r w:rsidRPr="00382305">
        <w:rPr>
          <w:rFonts w:eastAsiaTheme="minorHAnsi"/>
          <w:lang w:val="sr-Cyrl-RS"/>
        </w:rPr>
        <w:t xml:space="preserve">, чиме је званично окончан консултативни процес везан за Нацрт </w:t>
      </w:r>
      <w:r w:rsidRPr="00382305">
        <w:rPr>
          <w:rFonts w:eastAsiaTheme="minorHAnsi"/>
          <w:lang w:val="sr-Cyrl-CS"/>
        </w:rPr>
        <w:t>закона.</w:t>
      </w:r>
      <w:r w:rsidRPr="00382305">
        <w:rPr>
          <w:rFonts w:eastAsiaTheme="minorHAnsi"/>
          <w:lang w:val="sr-Cyrl-RS"/>
        </w:rPr>
        <w:t xml:space="preserve">  </w:t>
      </w:r>
      <w:r w:rsidR="00A821C2" w:rsidRPr="00382305">
        <w:rPr>
          <w:rFonts w:ascii="Arial" w:hAnsi="Arial" w:cs="Arial"/>
          <w:color w:val="0D4077"/>
          <w:shd w:val="clear" w:color="auto" w:fill="FFFFFF"/>
        </w:rPr>
        <w:t xml:space="preserve"> </w:t>
      </w:r>
    </w:p>
    <w:p w:rsidR="00D818BE" w:rsidRPr="00382305" w:rsidRDefault="00FE62A4" w:rsidP="00596244">
      <w:pPr>
        <w:widowControl/>
        <w:tabs>
          <w:tab w:val="clear" w:pos="1440"/>
        </w:tabs>
        <w:spacing w:line="276" w:lineRule="auto"/>
        <w:ind w:firstLine="720"/>
        <w:rPr>
          <w:lang w:val="sr-Cyrl-CS"/>
        </w:rPr>
      </w:pPr>
      <w:r w:rsidRPr="00382305">
        <w:rPr>
          <w:lang w:val="sr-Cyrl-CS"/>
        </w:rPr>
        <w:t>У даљем тексту је извештај о датим сугестијама/коментарима</w:t>
      </w:r>
      <w:r w:rsidR="00A34804" w:rsidRPr="00382305">
        <w:rPr>
          <w:lang w:val="sr-Cyrl-CS"/>
        </w:rPr>
        <w:t>:</w:t>
      </w:r>
    </w:p>
    <w:p w:rsidR="00A34804" w:rsidRPr="00382305" w:rsidRDefault="00B84D61" w:rsidP="00596244">
      <w:pPr>
        <w:pStyle w:val="ListParagraph"/>
        <w:numPr>
          <w:ilvl w:val="0"/>
          <w:numId w:val="7"/>
        </w:numPr>
        <w:tabs>
          <w:tab w:val="clear" w:pos="1440"/>
        </w:tabs>
        <w:spacing w:line="276" w:lineRule="auto"/>
        <w:ind w:left="0" w:firstLine="630"/>
        <w:rPr>
          <w:rStyle w:val="rvts3"/>
          <w:lang w:val="sr-Cyrl-RS"/>
        </w:rPr>
      </w:pPr>
      <w:r w:rsidRPr="00382305">
        <w:rPr>
          <w:i/>
          <w:lang w:val="sr-Cyrl-RS"/>
        </w:rPr>
        <w:t xml:space="preserve">Транспарентност Србија </w:t>
      </w:r>
      <w:r w:rsidRPr="00382305">
        <w:rPr>
          <w:lang w:val="sr-Cyrl-RS"/>
        </w:rPr>
        <w:t xml:space="preserve">је доставила </w:t>
      </w:r>
      <w:r w:rsidR="00AA3C7C" w:rsidRPr="00382305">
        <w:rPr>
          <w:lang w:val="sr-Cyrl-RS"/>
        </w:rPr>
        <w:t xml:space="preserve">своје </w:t>
      </w:r>
      <w:r w:rsidRPr="00382305">
        <w:rPr>
          <w:lang w:val="sr-Cyrl-RS"/>
        </w:rPr>
        <w:t>предлоге и сугестије од којих с</w:t>
      </w:r>
      <w:r w:rsidR="00A34804" w:rsidRPr="00382305">
        <w:rPr>
          <w:lang w:val="sr-Cyrl-RS"/>
        </w:rPr>
        <w:t>у следеће прихваћене и уграђене</w:t>
      </w:r>
      <w:r w:rsidRPr="00382305">
        <w:rPr>
          <w:lang w:val="sr-Cyrl-RS"/>
        </w:rPr>
        <w:t xml:space="preserve"> у текст </w:t>
      </w:r>
      <w:r w:rsidR="00C41B22" w:rsidRPr="00382305">
        <w:rPr>
          <w:lang w:val="sr-Cyrl-RS"/>
        </w:rPr>
        <w:t>Нацрта закона</w:t>
      </w:r>
      <w:r w:rsidR="00A34804" w:rsidRPr="00382305">
        <w:rPr>
          <w:rStyle w:val="rvts3"/>
          <w:rFonts w:eastAsiaTheme="majorEastAsia"/>
          <w:lang w:val="sr-Cyrl-CS"/>
        </w:rPr>
        <w:t xml:space="preserve">: </w:t>
      </w:r>
    </w:p>
    <w:p w:rsidR="00B84D61" w:rsidRPr="00382305" w:rsidRDefault="00C41B22" w:rsidP="00596244">
      <w:pPr>
        <w:spacing w:line="276" w:lineRule="auto"/>
        <w:ind w:firstLine="720"/>
        <w:rPr>
          <w:rStyle w:val="rvts3"/>
          <w:rFonts w:eastAsiaTheme="minorHAnsi"/>
          <w:shd w:val="clear" w:color="auto" w:fill="FFFFFF"/>
          <w:lang w:val="sr-Cyrl-CS"/>
        </w:rPr>
      </w:pPr>
      <w:r w:rsidRPr="00382305">
        <w:rPr>
          <w:rStyle w:val="rvts3"/>
          <w:rFonts w:eastAsiaTheme="majorEastAsia"/>
          <w:lang w:val="sr-Cyrl-CS"/>
        </w:rPr>
        <w:t xml:space="preserve"> </w:t>
      </w:r>
      <w:r w:rsidR="00A34804" w:rsidRPr="00382305">
        <w:rPr>
          <w:rStyle w:val="rvts3"/>
          <w:rFonts w:eastAsiaTheme="majorEastAsia"/>
          <w:lang w:val="sr-Cyrl-CS"/>
        </w:rPr>
        <w:t xml:space="preserve"> -</w:t>
      </w:r>
      <w:r w:rsidR="00B84D61" w:rsidRPr="00382305">
        <w:rPr>
          <w:rStyle w:val="rvts3"/>
          <w:rFonts w:eastAsiaTheme="majorEastAsia"/>
          <w:lang w:val="sr-Cyrl-CS"/>
        </w:rPr>
        <w:t xml:space="preserve"> </w:t>
      </w:r>
      <w:r w:rsidR="00A34804" w:rsidRPr="00382305">
        <w:rPr>
          <w:rStyle w:val="rvts3"/>
          <w:rFonts w:eastAsiaTheme="majorEastAsia"/>
          <w:lang w:val="sr-Cyrl-CS"/>
        </w:rPr>
        <w:t xml:space="preserve">извршена је допуна </w:t>
      </w:r>
      <w:r w:rsidR="00B84D61" w:rsidRPr="00382305">
        <w:rPr>
          <w:rStyle w:val="rvts3"/>
          <w:rFonts w:eastAsiaTheme="majorEastAsia"/>
          <w:lang w:val="sr-Cyrl-CS"/>
        </w:rPr>
        <w:t>начела одговорности</w:t>
      </w:r>
      <w:r w:rsidR="00DF25CE" w:rsidRPr="00382305">
        <w:rPr>
          <w:rStyle w:val="rvts3"/>
          <w:rFonts w:eastAsiaTheme="majorEastAsia"/>
          <w:lang w:val="sr-Cyrl-RS"/>
        </w:rPr>
        <w:t xml:space="preserve"> (члан 6)</w:t>
      </w:r>
      <w:r w:rsidR="00DF25CE" w:rsidRPr="00382305">
        <w:rPr>
          <w:rStyle w:val="rvts3"/>
          <w:rFonts w:eastAsiaTheme="majorEastAsia"/>
          <w:lang w:val="sr-Cyrl-CS"/>
        </w:rPr>
        <w:t>; прецизирана је</w:t>
      </w:r>
      <w:r w:rsidRPr="00382305">
        <w:rPr>
          <w:rStyle w:val="rvts3"/>
          <w:rFonts w:eastAsiaTheme="majorEastAsia"/>
          <w:lang w:val="sr-Cyrl-CS"/>
        </w:rPr>
        <w:t xml:space="preserve"> одредба</w:t>
      </w:r>
      <w:r w:rsidR="00DF25CE" w:rsidRPr="00382305">
        <w:rPr>
          <w:rStyle w:val="rvts3"/>
          <w:rFonts w:eastAsiaTheme="majorEastAsia"/>
          <w:lang w:val="sr-Cyrl-CS"/>
        </w:rPr>
        <w:t xml:space="preserve"> да се </w:t>
      </w:r>
      <w:r w:rsidR="00B84D61" w:rsidRPr="00382305">
        <w:rPr>
          <w:rStyle w:val="rvts3"/>
          <w:rFonts w:eastAsiaTheme="majorEastAsia"/>
          <w:lang w:val="sr-Cyrl-CS"/>
        </w:rPr>
        <w:t>редовно</w:t>
      </w:r>
      <w:r w:rsidR="00C9783E">
        <w:rPr>
          <w:rStyle w:val="rvts3"/>
          <w:rFonts w:eastAsiaTheme="majorEastAsia"/>
          <w:lang w:val="sr-Cyrl-CS"/>
        </w:rPr>
        <w:t xml:space="preserve"> објављу</w:t>
      </w:r>
      <w:r w:rsidR="00DF25CE" w:rsidRPr="00382305">
        <w:rPr>
          <w:rStyle w:val="rvts3"/>
          <w:rFonts w:eastAsiaTheme="majorEastAsia"/>
          <w:lang w:val="sr-Cyrl-CS"/>
        </w:rPr>
        <w:t>ј</w:t>
      </w:r>
      <w:r w:rsidR="00442AB9">
        <w:rPr>
          <w:rStyle w:val="rvts3"/>
          <w:rFonts w:eastAsiaTheme="majorEastAsia"/>
          <w:lang w:val="sr-Cyrl-CS"/>
        </w:rPr>
        <w:t>е</w:t>
      </w:r>
      <w:r w:rsidR="00442AB9">
        <w:rPr>
          <w:shd w:val="clear" w:color="auto" w:fill="FFFFFF"/>
          <w:lang w:val="sr-Cyrl-CS"/>
        </w:rPr>
        <w:t xml:space="preserve"> листа</w:t>
      </w:r>
      <w:r w:rsidR="00B84D61" w:rsidRPr="00382305">
        <w:rPr>
          <w:shd w:val="clear" w:color="auto" w:fill="FFFFFF"/>
          <w:lang w:val="sr-Cyrl-CS"/>
        </w:rPr>
        <w:t xml:space="preserve"> друштава капитала и мањинских друштава капитала</w:t>
      </w:r>
      <w:r w:rsidR="00DF25CE" w:rsidRPr="00382305">
        <w:rPr>
          <w:shd w:val="clear" w:color="auto" w:fill="FFFFFF"/>
          <w:lang w:val="sr-Cyrl-CS"/>
        </w:rPr>
        <w:t xml:space="preserve"> (члан 12. став 3.)</w:t>
      </w:r>
      <w:r w:rsidR="00B84D61" w:rsidRPr="00382305">
        <w:rPr>
          <w:shd w:val="clear" w:color="auto" w:fill="FFFFFF"/>
          <w:lang w:val="sr-Cyrl-CS"/>
        </w:rPr>
        <w:t>;</w:t>
      </w:r>
      <w:r w:rsidR="00B84D61" w:rsidRPr="00382305">
        <w:rPr>
          <w:rStyle w:val="rvts3"/>
          <w:rFonts w:eastAsiaTheme="majorEastAsia"/>
          <w:lang w:val="sr-Cyrl-CS"/>
        </w:rPr>
        <w:t xml:space="preserve"> </w:t>
      </w:r>
      <w:r w:rsidR="00D15A21">
        <w:rPr>
          <w:rStyle w:val="rvts3"/>
          <w:rFonts w:eastAsiaTheme="majorEastAsia"/>
          <w:lang w:val="sr-Cyrl-CS"/>
        </w:rPr>
        <w:t>усклађена</w:t>
      </w:r>
      <w:r w:rsidR="00DF25CE" w:rsidRPr="00382305">
        <w:rPr>
          <w:rStyle w:val="rvts3"/>
          <w:rFonts w:eastAsiaTheme="majorEastAsia"/>
          <w:lang w:val="sr-Cyrl-CS"/>
        </w:rPr>
        <w:t xml:space="preserve"> </w:t>
      </w:r>
      <w:r w:rsidRPr="00382305">
        <w:rPr>
          <w:rStyle w:val="rvts3"/>
          <w:rFonts w:eastAsiaTheme="majorEastAsia"/>
          <w:lang w:val="sr-Cyrl-CS"/>
        </w:rPr>
        <w:t xml:space="preserve">је </w:t>
      </w:r>
      <w:r w:rsidR="00DF25CE" w:rsidRPr="00382305">
        <w:rPr>
          <w:rStyle w:val="rvts3"/>
          <w:rFonts w:eastAsiaTheme="majorEastAsia"/>
          <w:lang w:val="sr-Cyrl-CS"/>
        </w:rPr>
        <w:t>и прецизирана одредба</w:t>
      </w:r>
      <w:r w:rsidR="00DF25CE" w:rsidRPr="00382305">
        <w:rPr>
          <w:rFonts w:eastAsiaTheme="minorHAnsi"/>
          <w:shd w:val="clear" w:color="auto" w:fill="FFFFFF"/>
          <w:lang w:val="sr-Cyrl-CS"/>
        </w:rPr>
        <w:t xml:space="preserve"> </w:t>
      </w:r>
      <w:r w:rsidRPr="00382305">
        <w:rPr>
          <w:rFonts w:eastAsiaTheme="minorHAnsi"/>
          <w:shd w:val="clear" w:color="auto" w:fill="FFFFFF"/>
          <w:lang w:val="sr-Cyrl-CS"/>
        </w:rPr>
        <w:t xml:space="preserve">да </w:t>
      </w:r>
      <w:r w:rsidR="00DF25CE" w:rsidRPr="00382305">
        <w:rPr>
          <w:rFonts w:eastAsiaTheme="minorHAnsi"/>
          <w:shd w:val="clear" w:color="auto" w:fill="FFFFFF"/>
          <w:lang w:val="sr-Cyrl-CS"/>
        </w:rPr>
        <w:t>Министарство</w:t>
      </w:r>
      <w:r w:rsidRPr="00382305">
        <w:rPr>
          <w:rFonts w:eastAsiaTheme="minorHAnsi"/>
          <w:shd w:val="clear" w:color="auto" w:fill="FFFFFF"/>
          <w:lang w:val="sr-Cyrl-CS"/>
        </w:rPr>
        <w:t xml:space="preserve"> </w:t>
      </w:r>
      <w:r w:rsidR="00DF25CE" w:rsidRPr="00382305">
        <w:rPr>
          <w:rFonts w:eastAsiaTheme="minorHAnsi"/>
          <w:shd w:val="clear" w:color="auto" w:fill="FFFFFF"/>
          <w:lang w:val="sr-Cyrl-CS"/>
        </w:rPr>
        <w:t>захтева хитно образложење и одговорност органа друштва капитала, као и да наложи спровођење хитних мера за отклањање поремећаја у пословању</w:t>
      </w:r>
      <w:r w:rsidR="00DF25CE" w:rsidRPr="00382305">
        <w:rPr>
          <w:rFonts w:eastAsiaTheme="minorHAnsi"/>
          <w:i/>
          <w:iCs/>
          <w:color w:val="0070C0"/>
          <w:sz w:val="23"/>
          <w:szCs w:val="23"/>
          <w:lang w:val="sr-Cyrl-RS"/>
        </w:rPr>
        <w:t xml:space="preserve"> </w:t>
      </w:r>
      <w:r w:rsidRPr="00382305">
        <w:rPr>
          <w:rFonts w:eastAsiaTheme="minorHAnsi"/>
          <w:iCs/>
          <w:sz w:val="23"/>
          <w:szCs w:val="23"/>
          <w:lang w:val="sr-Cyrl-RS"/>
        </w:rPr>
        <w:t>и за остваривање утврђених циљева</w:t>
      </w:r>
      <w:r w:rsidRPr="00382305">
        <w:rPr>
          <w:rFonts w:eastAsiaTheme="minorHAnsi"/>
          <w:shd w:val="clear" w:color="auto" w:fill="FFFFFF"/>
          <w:lang w:val="sr-Cyrl-CS"/>
        </w:rPr>
        <w:t xml:space="preserve"> </w:t>
      </w:r>
      <w:r w:rsidR="00DF25CE" w:rsidRPr="00382305">
        <w:rPr>
          <w:rFonts w:eastAsiaTheme="minorHAnsi"/>
          <w:shd w:val="clear" w:color="auto" w:fill="FFFFFF"/>
          <w:lang w:val="sr-Cyrl-CS"/>
        </w:rPr>
        <w:t>друштва капитала</w:t>
      </w:r>
      <w:r w:rsidRPr="00382305">
        <w:rPr>
          <w:rFonts w:eastAsiaTheme="minorHAnsi"/>
          <w:shd w:val="clear" w:color="auto" w:fill="FFFFFF"/>
          <w:lang w:val="sr-Cyrl-CS"/>
        </w:rPr>
        <w:t xml:space="preserve"> (члан 16); прецизирана </w:t>
      </w:r>
      <w:r w:rsidR="00D15A21">
        <w:rPr>
          <w:rFonts w:eastAsiaTheme="minorHAnsi"/>
          <w:shd w:val="clear" w:color="auto" w:fill="FFFFFF"/>
          <w:lang w:val="sr-Cyrl-CS"/>
        </w:rPr>
        <w:t xml:space="preserve">је </w:t>
      </w:r>
      <w:r w:rsidRPr="00382305">
        <w:rPr>
          <w:rFonts w:eastAsiaTheme="minorHAnsi"/>
          <w:shd w:val="clear" w:color="auto" w:fill="FFFFFF"/>
          <w:lang w:val="sr-Cyrl-CS"/>
        </w:rPr>
        <w:t>одредба</w:t>
      </w:r>
      <w:r w:rsidR="00DF25CE" w:rsidRPr="00382305">
        <w:rPr>
          <w:rStyle w:val="rvts3"/>
          <w:rFonts w:eastAsiaTheme="majorEastAsia"/>
          <w:lang w:val="sr-Cyrl-CS"/>
        </w:rPr>
        <w:t xml:space="preserve"> </w:t>
      </w:r>
      <w:r w:rsidRPr="00382305">
        <w:rPr>
          <w:rStyle w:val="rvts3"/>
          <w:rFonts w:eastAsiaTheme="majorEastAsia"/>
          <w:lang w:val="sr-Cyrl-CS"/>
        </w:rPr>
        <w:t xml:space="preserve">која се односи на </w:t>
      </w:r>
      <w:r w:rsidR="00B84D61" w:rsidRPr="00382305">
        <w:rPr>
          <w:rStyle w:val="rvts3"/>
          <w:rFonts w:eastAsiaTheme="majorEastAsia"/>
          <w:lang w:val="sr-Cyrl-CS"/>
        </w:rPr>
        <w:t>вд директора</w:t>
      </w:r>
      <w:r w:rsidRPr="00382305">
        <w:rPr>
          <w:rStyle w:val="rvts3"/>
          <w:rFonts w:eastAsiaTheme="majorEastAsia"/>
          <w:lang w:val="sr-Cyrl-CS"/>
        </w:rPr>
        <w:t xml:space="preserve"> (члан 23); </w:t>
      </w:r>
      <w:r w:rsidR="00D15A21">
        <w:rPr>
          <w:rStyle w:val="rvts3"/>
          <w:rFonts w:eastAsiaTheme="majorEastAsia"/>
          <w:lang w:val="sr-Cyrl-CS"/>
        </w:rPr>
        <w:t>као и</w:t>
      </w:r>
      <w:r w:rsidRPr="00382305">
        <w:rPr>
          <w:rStyle w:val="rvts3"/>
          <w:rFonts w:eastAsiaTheme="majorEastAsia"/>
          <w:lang w:val="sr-Cyrl-CS"/>
        </w:rPr>
        <w:t xml:space="preserve"> одредбе код услова за органе управљања (члан 24); додата је одредба којим се утврђује</w:t>
      </w:r>
      <w:r w:rsidR="00B84D61" w:rsidRPr="00382305">
        <w:rPr>
          <w:rStyle w:val="rvts3"/>
          <w:rFonts w:eastAsiaTheme="majorEastAsia"/>
          <w:lang w:val="sr-Cyrl-CS"/>
        </w:rPr>
        <w:t xml:space="preserve"> забран</w:t>
      </w:r>
      <w:r w:rsidRPr="00382305">
        <w:rPr>
          <w:rStyle w:val="rvts3"/>
          <w:rFonts w:eastAsiaTheme="majorEastAsia"/>
          <w:lang w:val="sr-Cyrl-CS"/>
        </w:rPr>
        <w:t>а</w:t>
      </w:r>
      <w:r w:rsidR="00B84D61" w:rsidRPr="00382305">
        <w:rPr>
          <w:rStyle w:val="rvts3"/>
          <w:rFonts w:eastAsiaTheme="majorEastAsia"/>
          <w:lang w:val="sr-Cyrl-CS"/>
        </w:rPr>
        <w:t xml:space="preserve"> употребе дру</w:t>
      </w:r>
      <w:r w:rsidRPr="00382305">
        <w:rPr>
          <w:rStyle w:val="rvts3"/>
          <w:rFonts w:eastAsiaTheme="majorEastAsia"/>
          <w:lang w:val="sr-Cyrl-CS"/>
        </w:rPr>
        <w:t xml:space="preserve">штва капитала у политичке сврхе (нови члан 30); </w:t>
      </w:r>
      <w:r w:rsidR="00AA3C7C" w:rsidRPr="00382305">
        <w:rPr>
          <w:rStyle w:val="rvts3"/>
          <w:rFonts w:eastAsiaTheme="majorEastAsia"/>
          <w:lang w:val="sr-Cyrl-CS"/>
        </w:rPr>
        <w:t xml:space="preserve">допуњена је одредба којом је предвиђено </w:t>
      </w:r>
      <w:r w:rsidR="00AA3C7C" w:rsidRPr="00382305">
        <w:rPr>
          <w:rFonts w:eastAsiaTheme="minorHAnsi"/>
          <w:shd w:val="clear" w:color="auto" w:fill="FFFFFF"/>
          <w:lang w:val="sr-Cyrl-CS"/>
        </w:rPr>
        <w:t>објављивање одређених аката (члан 31)</w:t>
      </w:r>
      <w:r w:rsidR="00B84D61" w:rsidRPr="00382305">
        <w:rPr>
          <w:rStyle w:val="rvts3"/>
          <w:rFonts w:eastAsiaTheme="majorEastAsia"/>
          <w:lang w:val="sr-Cyrl-CS"/>
        </w:rPr>
        <w:t>,</w:t>
      </w:r>
      <w:r w:rsidR="002A57B3" w:rsidRPr="00382305">
        <w:rPr>
          <w:rStyle w:val="rvts3"/>
          <w:rFonts w:eastAsiaTheme="majorEastAsia"/>
          <w:lang w:val="sr-Cyrl-CS"/>
        </w:rPr>
        <w:t xml:space="preserve"> декларативна норма члана 49.</w:t>
      </w:r>
      <w:r w:rsidR="005B4811">
        <w:rPr>
          <w:rStyle w:val="rvts3"/>
          <w:rFonts w:eastAsiaTheme="majorEastAsia"/>
          <w:lang w:val="sr-Cyrl-CS"/>
        </w:rPr>
        <w:t xml:space="preserve"> је </w:t>
      </w:r>
      <w:r w:rsidR="005B4811">
        <w:rPr>
          <w:rStyle w:val="rvts3"/>
          <w:rFonts w:eastAsiaTheme="majorEastAsia"/>
          <w:lang w:val="sr-Cyrl-CS"/>
        </w:rPr>
        <w:lastRenderedPageBreak/>
        <w:t xml:space="preserve">дефинисана као </w:t>
      </w:r>
      <w:r w:rsidR="002A57B3" w:rsidRPr="00382305">
        <w:rPr>
          <w:rStyle w:val="rvts3"/>
          <w:rFonts w:eastAsiaTheme="majorEastAsia"/>
          <w:lang w:val="sr-Cyrl-CS"/>
        </w:rPr>
        <w:t>императи</w:t>
      </w:r>
      <w:r w:rsidR="00D15A21">
        <w:rPr>
          <w:rStyle w:val="rvts3"/>
          <w:rFonts w:eastAsiaTheme="majorEastAsia"/>
          <w:lang w:val="sr-Cyrl-CS"/>
        </w:rPr>
        <w:t>вн</w:t>
      </w:r>
      <w:r w:rsidR="005B4811">
        <w:rPr>
          <w:rStyle w:val="rvts3"/>
          <w:rFonts w:eastAsiaTheme="majorEastAsia"/>
          <w:lang w:val="sr-Cyrl-CS"/>
        </w:rPr>
        <w:t>а</w:t>
      </w:r>
      <w:r w:rsidR="00D15A21">
        <w:rPr>
          <w:rStyle w:val="rvts3"/>
          <w:rFonts w:eastAsiaTheme="majorEastAsia"/>
          <w:lang w:val="sr-Cyrl-CS"/>
        </w:rPr>
        <w:t xml:space="preserve"> норм</w:t>
      </w:r>
      <w:r w:rsidR="005B4811">
        <w:rPr>
          <w:rStyle w:val="rvts3"/>
          <w:rFonts w:eastAsiaTheme="majorEastAsia"/>
          <w:lang w:val="sr-Cyrl-CS"/>
        </w:rPr>
        <w:t>а</w:t>
      </w:r>
      <w:r w:rsidR="00D15A21">
        <w:rPr>
          <w:rStyle w:val="rvts3"/>
          <w:rFonts w:eastAsiaTheme="majorEastAsia"/>
          <w:lang w:val="sr-Cyrl-CS"/>
        </w:rPr>
        <w:t xml:space="preserve">, </w:t>
      </w:r>
      <w:r w:rsidR="002A57B3" w:rsidRPr="00382305">
        <w:rPr>
          <w:rStyle w:val="rvts3"/>
          <w:rFonts w:eastAsiaTheme="majorEastAsia"/>
          <w:lang w:val="sr-Cyrl-CS"/>
        </w:rPr>
        <w:t xml:space="preserve">извршене су </w:t>
      </w:r>
      <w:r w:rsidR="00B84D61" w:rsidRPr="00382305">
        <w:rPr>
          <w:rStyle w:val="rvts3"/>
          <w:rFonts w:eastAsiaTheme="majorEastAsia"/>
          <w:lang w:val="sr-Cyrl-CS"/>
        </w:rPr>
        <w:t>и одр</w:t>
      </w:r>
      <w:r w:rsidR="00F858BA" w:rsidRPr="00382305">
        <w:rPr>
          <w:rStyle w:val="rvts3"/>
          <w:rFonts w:eastAsiaTheme="majorEastAsia"/>
          <w:lang w:val="sr-Cyrl-CS"/>
        </w:rPr>
        <w:t>еђене правно-техничке сугестије, а текст образложења је допуњен.</w:t>
      </w:r>
    </w:p>
    <w:p w:rsidR="009E01A6" w:rsidRPr="00C9783E" w:rsidRDefault="00B84D61" w:rsidP="00596244">
      <w:pPr>
        <w:tabs>
          <w:tab w:val="clear" w:pos="1440"/>
          <w:tab w:val="left" w:pos="900"/>
          <w:tab w:val="left" w:pos="1260"/>
        </w:tabs>
        <w:spacing w:line="276" w:lineRule="auto"/>
        <w:rPr>
          <w:lang w:val="sr-Cyrl-RS"/>
        </w:rPr>
      </w:pPr>
      <w:r w:rsidRPr="00382305">
        <w:rPr>
          <w:lang w:val="sr-Cyrl-RS"/>
        </w:rPr>
        <w:tab/>
        <w:t xml:space="preserve">Поред тога, дате су одређене препоруке: </w:t>
      </w:r>
      <w:r w:rsidR="009E01A6" w:rsidRPr="00382305">
        <w:rPr>
          <w:lang w:val="sr-Cyrl-RS"/>
        </w:rPr>
        <w:t>да Министарство привреде затражи од Агенције за спречавање корупције да изради мишљење о процени ризика од корупције</w:t>
      </w:r>
      <w:r w:rsidR="005561A1" w:rsidRPr="00382305">
        <w:rPr>
          <w:lang w:val="sr-Cyrl-RS"/>
        </w:rPr>
        <w:t>; д</w:t>
      </w:r>
      <w:r w:rsidR="009E01A6" w:rsidRPr="00382305">
        <w:rPr>
          <w:lang w:val="sr-Cyrl-RS"/>
        </w:rPr>
        <w:t>а Влада предложи Народној скупштини да стави ван снаге аутентично тумачење Закона о спречавању корупције од 12. фебруара 2021. године</w:t>
      </w:r>
      <w:r w:rsidR="005561A1" w:rsidRPr="00382305">
        <w:rPr>
          <w:lang w:val="sr-Cyrl-RS"/>
        </w:rPr>
        <w:t>;</w:t>
      </w:r>
      <w:r w:rsidR="00AA3C7C" w:rsidRPr="00382305">
        <w:rPr>
          <w:lang w:val="sr-Cyrl-RS"/>
        </w:rPr>
        <w:t xml:space="preserve"> да</w:t>
      </w:r>
      <w:r w:rsidR="009E01A6" w:rsidRPr="00382305">
        <w:rPr>
          <w:lang w:val="sr-Cyrl-RS"/>
        </w:rPr>
        <w:t xml:space="preserve"> Влада иницира код надлежних одбора Народне скупштине да организује јавно слушање о Предлогу закона о управљању привредним друштвима која су у власништву Репу</w:t>
      </w:r>
      <w:r w:rsidR="009E01A6" w:rsidRPr="007E0C1C">
        <w:rPr>
          <w:lang w:val="sr-Cyrl-RS"/>
        </w:rPr>
        <w:t>блике Србије, пр</w:t>
      </w:r>
      <w:r w:rsidR="00B25FEC" w:rsidRPr="007E0C1C">
        <w:rPr>
          <w:lang w:val="sr-Cyrl-RS"/>
        </w:rPr>
        <w:t>е</w:t>
      </w:r>
      <w:r w:rsidR="00AA3C7C" w:rsidRPr="007E0C1C">
        <w:rPr>
          <w:lang w:val="sr-Cyrl-RS"/>
        </w:rPr>
        <w:t xml:space="preserve"> него што размотре тај </w:t>
      </w:r>
      <w:r w:rsidR="00AA3C7C" w:rsidRPr="00C9783E">
        <w:rPr>
          <w:lang w:val="sr-Cyrl-RS"/>
        </w:rPr>
        <w:t>предлог.</w:t>
      </w:r>
    </w:p>
    <w:p w:rsidR="004614D7" w:rsidRPr="00C9783E" w:rsidRDefault="00C9783E" w:rsidP="00596244">
      <w:pPr>
        <w:spacing w:line="276" w:lineRule="auto"/>
        <w:ind w:firstLine="720"/>
        <w:rPr>
          <w:rStyle w:val="rvts3"/>
          <w:rFonts w:eastAsiaTheme="majorEastAsia"/>
          <w:lang w:val="sr-Cyrl-CS"/>
        </w:rPr>
      </w:pPr>
      <w:r w:rsidRPr="00C9783E">
        <w:rPr>
          <w:lang w:val="sr-Cyrl-RS"/>
        </w:rPr>
        <w:t xml:space="preserve">  Такође,</w:t>
      </w:r>
      <w:r w:rsidR="005F6615" w:rsidRPr="00C9783E">
        <w:rPr>
          <w:lang w:val="sr-Cyrl-RS"/>
        </w:rPr>
        <w:t xml:space="preserve"> дата је</w:t>
      </w:r>
      <w:r w:rsidR="004614D7" w:rsidRPr="00C9783E">
        <w:rPr>
          <w:lang w:val="sr-Cyrl-RS"/>
        </w:rPr>
        <w:t xml:space="preserve"> сугестиј</w:t>
      </w:r>
      <w:r w:rsidR="005F6615" w:rsidRPr="00C9783E">
        <w:rPr>
          <w:lang w:val="sr-Cyrl-RS"/>
        </w:rPr>
        <w:t>а</w:t>
      </w:r>
      <w:r w:rsidR="004614D7" w:rsidRPr="00C9783E">
        <w:rPr>
          <w:lang w:val="sr-Cyrl-RS"/>
        </w:rPr>
        <w:t xml:space="preserve"> да Влада Републике Србије предложи измене и допуне Закона о спречавању корупције, у делу који се односи на дефи</w:t>
      </w:r>
      <w:r w:rsidR="00B25FEC" w:rsidRPr="00C9783E">
        <w:rPr>
          <w:lang w:val="sr-Cyrl-RS"/>
        </w:rPr>
        <w:t>ницију појма јавног функционера</w:t>
      </w:r>
      <w:r w:rsidR="005F6615" w:rsidRPr="00C9783E">
        <w:rPr>
          <w:lang w:val="sr-Cyrl-RS"/>
        </w:rPr>
        <w:t>. С тим у вези,</w:t>
      </w:r>
      <w:r w:rsidR="00B25FEC" w:rsidRPr="00C9783E">
        <w:rPr>
          <w:lang w:val="sr-Cyrl-RS"/>
        </w:rPr>
        <w:t xml:space="preserve"> истичемо да </w:t>
      </w:r>
      <w:r w:rsidR="005B4811" w:rsidRPr="00C9783E">
        <w:rPr>
          <w:lang w:val="sr-Cyrl-RS"/>
        </w:rPr>
        <w:t xml:space="preserve">ова област није предмет уређења </w:t>
      </w:r>
      <w:r w:rsidR="005F6615" w:rsidRPr="00C9783E">
        <w:rPr>
          <w:lang w:val="sr-Cyrl-RS"/>
        </w:rPr>
        <w:t>овог нацрта закона</w:t>
      </w:r>
      <w:r w:rsidR="005B4811" w:rsidRPr="00C9783E">
        <w:rPr>
          <w:lang w:val="sr-Cyrl-RS"/>
        </w:rPr>
        <w:t xml:space="preserve">, нити је </w:t>
      </w:r>
      <w:r w:rsidR="00B25FEC" w:rsidRPr="00C9783E">
        <w:rPr>
          <w:lang w:val="sr-Cyrl-RS"/>
        </w:rPr>
        <w:t>н</w:t>
      </w:r>
      <w:r w:rsidR="005B4811" w:rsidRPr="00C9783E">
        <w:rPr>
          <w:lang w:val="sr-Cyrl-RS"/>
        </w:rPr>
        <w:t xml:space="preserve">амера предлагача била изузимање </w:t>
      </w:r>
      <w:r w:rsidR="004614D7" w:rsidRPr="00C9783E">
        <w:rPr>
          <w:lang w:val="sr-Cyrl-RS"/>
        </w:rPr>
        <w:t>од примене Закона о спречавању корупције</w:t>
      </w:r>
      <w:r w:rsidR="005F6615" w:rsidRPr="00C9783E">
        <w:rPr>
          <w:lang w:val="sr-Cyrl-RS"/>
        </w:rPr>
        <w:t>, чије су измене и допуне у припреми</w:t>
      </w:r>
      <w:r w:rsidR="004614D7" w:rsidRPr="00C9783E">
        <w:rPr>
          <w:rStyle w:val="rvts3"/>
          <w:rFonts w:eastAsiaTheme="majorEastAsia"/>
          <w:lang w:val="sr-Cyrl-CS"/>
        </w:rPr>
        <w:t>,</w:t>
      </w:r>
      <w:r w:rsidR="005F6615" w:rsidRPr="00C9783E">
        <w:rPr>
          <w:rStyle w:val="rvts3"/>
          <w:rFonts w:eastAsiaTheme="majorEastAsia"/>
          <w:lang w:val="sr-Cyrl-CS"/>
        </w:rPr>
        <w:t xml:space="preserve"> а</w:t>
      </w:r>
      <w:r w:rsidR="00B25FEC" w:rsidRPr="00C9783E">
        <w:rPr>
          <w:rStyle w:val="rvts3"/>
          <w:rFonts w:eastAsiaTheme="majorEastAsia"/>
          <w:lang w:val="sr-Cyrl-CS"/>
        </w:rPr>
        <w:t xml:space="preserve"> </w:t>
      </w:r>
      <w:r w:rsidR="005B4811" w:rsidRPr="00C9783E">
        <w:rPr>
          <w:rStyle w:val="rvts3"/>
          <w:rFonts w:eastAsiaTheme="majorEastAsia"/>
          <w:lang w:val="sr-Cyrl-CS"/>
        </w:rPr>
        <w:t xml:space="preserve">којим ће се извршити </w:t>
      </w:r>
      <w:r w:rsidR="005F6615" w:rsidRPr="00C9783E">
        <w:rPr>
          <w:rStyle w:val="rvts3"/>
          <w:rFonts w:eastAsiaTheme="majorEastAsia"/>
          <w:lang w:val="sr-Cyrl-CS"/>
        </w:rPr>
        <w:t xml:space="preserve">усклађивање законских одредаба, </w:t>
      </w:r>
      <w:r w:rsidR="00B25FEC" w:rsidRPr="00C9783E">
        <w:rPr>
          <w:rStyle w:val="rvts3"/>
          <w:rFonts w:eastAsiaTheme="majorEastAsia"/>
          <w:lang w:val="sr-Cyrl-CS"/>
        </w:rPr>
        <w:t>у циљу</w:t>
      </w:r>
      <w:r w:rsidR="008B13D9" w:rsidRPr="00C9783E">
        <w:rPr>
          <w:rStyle w:val="rvts3"/>
          <w:rFonts w:eastAsiaTheme="majorEastAsia"/>
          <w:lang w:val="sr-Cyrl-CS"/>
        </w:rPr>
        <w:t xml:space="preserve"> дефинисања</w:t>
      </w:r>
      <w:r w:rsidR="00B25FEC" w:rsidRPr="00C9783E">
        <w:rPr>
          <w:rStyle w:val="rvts3"/>
          <w:rFonts w:eastAsiaTheme="majorEastAsia"/>
          <w:lang w:val="sr-Cyrl-CS"/>
        </w:rPr>
        <w:t xml:space="preserve"> и </w:t>
      </w:r>
      <w:r w:rsidR="004614D7" w:rsidRPr="00C9783E">
        <w:rPr>
          <w:rStyle w:val="rvts3"/>
          <w:rFonts w:eastAsiaTheme="majorEastAsia"/>
          <w:lang w:val="sr-Cyrl-CS"/>
        </w:rPr>
        <w:t>ус</w:t>
      </w:r>
      <w:r w:rsidR="005F6615" w:rsidRPr="00C9783E">
        <w:rPr>
          <w:rStyle w:val="rvts3"/>
          <w:rFonts w:eastAsiaTheme="majorEastAsia"/>
          <w:lang w:val="sr-Cyrl-CS"/>
        </w:rPr>
        <w:t xml:space="preserve">аглашавања </w:t>
      </w:r>
      <w:r w:rsidR="004614D7" w:rsidRPr="00C9783E">
        <w:rPr>
          <w:rStyle w:val="rvts3"/>
          <w:rFonts w:eastAsiaTheme="majorEastAsia"/>
          <w:lang w:val="sr-Cyrl-CS"/>
        </w:rPr>
        <w:t>законск</w:t>
      </w:r>
      <w:r w:rsidR="00B25FEC" w:rsidRPr="00C9783E">
        <w:rPr>
          <w:rStyle w:val="rvts3"/>
          <w:rFonts w:eastAsiaTheme="majorEastAsia"/>
          <w:lang w:val="sr-Cyrl-CS"/>
        </w:rPr>
        <w:t>их</w:t>
      </w:r>
      <w:r w:rsidR="004614D7" w:rsidRPr="00C9783E">
        <w:rPr>
          <w:rStyle w:val="rvts3"/>
          <w:rFonts w:eastAsiaTheme="majorEastAsia"/>
          <w:lang w:val="sr-Cyrl-CS"/>
        </w:rPr>
        <w:t xml:space="preserve"> одред</w:t>
      </w:r>
      <w:r w:rsidR="00B25FEC" w:rsidRPr="00C9783E">
        <w:rPr>
          <w:rStyle w:val="rvts3"/>
          <w:rFonts w:eastAsiaTheme="majorEastAsia"/>
          <w:lang w:val="sr-Cyrl-CS"/>
        </w:rPr>
        <w:t>аба</w:t>
      </w:r>
      <w:r w:rsidR="004614D7" w:rsidRPr="00C9783E">
        <w:rPr>
          <w:rStyle w:val="rvts3"/>
          <w:rFonts w:eastAsiaTheme="majorEastAsia"/>
          <w:lang w:val="sr-Cyrl-CS"/>
        </w:rPr>
        <w:t>.</w:t>
      </w:r>
    </w:p>
    <w:p w:rsidR="005B22AF" w:rsidRPr="00C9783E" w:rsidRDefault="00AA3C7C" w:rsidP="00596244">
      <w:pPr>
        <w:spacing w:line="276" w:lineRule="auto"/>
        <w:ind w:firstLine="720"/>
        <w:rPr>
          <w:lang w:val="sr-Cyrl-RS"/>
        </w:rPr>
      </w:pPr>
      <w:r w:rsidRPr="00C9783E">
        <w:rPr>
          <w:lang w:val="sr-Cyrl-RS"/>
        </w:rPr>
        <w:t xml:space="preserve">У вези навода за </w:t>
      </w:r>
      <w:r w:rsidR="00A179FA" w:rsidRPr="00C9783E">
        <w:rPr>
          <w:lang w:val="sr-Cyrl-RS"/>
        </w:rPr>
        <w:t>мишљењ</w:t>
      </w:r>
      <w:r w:rsidRPr="00C9783E">
        <w:rPr>
          <w:lang w:val="sr-Cyrl-RS"/>
        </w:rPr>
        <w:t xml:space="preserve">е о процени ризика од корупције од Агенције за спречавање корупције, </w:t>
      </w:r>
      <w:r w:rsidR="00714C03" w:rsidRPr="00C9783E">
        <w:rPr>
          <w:lang w:val="sr-Cyrl-RS"/>
        </w:rPr>
        <w:t xml:space="preserve">Законом о спречавању корупције </w:t>
      </w:r>
      <w:r w:rsidR="005B22AF" w:rsidRPr="00C9783E">
        <w:rPr>
          <w:lang w:val="sr-Cyrl-RS"/>
        </w:rPr>
        <w:t xml:space="preserve">је </w:t>
      </w:r>
      <w:r w:rsidR="00714C03" w:rsidRPr="00C9783E">
        <w:rPr>
          <w:lang w:val="sr-Cyrl-RS"/>
        </w:rPr>
        <w:t xml:space="preserve">прописано да се мишљење о процени ризика од корупције тражи уколико је у питању област посебно ризична за настанак корупције, која је као таква утврђена стратегијом и акционим планом у области борбе, односно спречавања корупције. У ревидираном Акционом плану за поглавље 23. (као тренутно једином важећем стратешком документу који се односи на област борбе, односно спречавања корупције) област управљања привредним друштвима која су у власништву Републике Србије није означена као ризична област. </w:t>
      </w:r>
    </w:p>
    <w:p w:rsidR="00A179FA" w:rsidRPr="007E0C1C" w:rsidRDefault="00714C03" w:rsidP="00596244">
      <w:pPr>
        <w:spacing w:line="276" w:lineRule="auto"/>
        <w:ind w:firstLine="720"/>
        <w:rPr>
          <w:lang w:val="sr-Cyrl-RS"/>
        </w:rPr>
      </w:pPr>
      <w:r w:rsidRPr="00C9783E">
        <w:rPr>
          <w:lang w:val="sr-Cyrl-RS"/>
        </w:rPr>
        <w:t>Нацрт закона</w:t>
      </w:r>
      <w:r w:rsidR="00AA3C7C" w:rsidRPr="00C9783E">
        <w:rPr>
          <w:lang w:val="sr-Cyrl-RS"/>
        </w:rPr>
        <w:t xml:space="preserve"> </w:t>
      </w:r>
      <w:r w:rsidR="005B22AF" w:rsidRPr="00C9783E">
        <w:rPr>
          <w:lang w:val="sr-Cyrl-RS"/>
        </w:rPr>
        <w:t>је</w:t>
      </w:r>
      <w:r w:rsidRPr="00C9783E">
        <w:rPr>
          <w:lang w:val="sr-Cyrl-RS"/>
        </w:rPr>
        <w:t xml:space="preserve"> А</w:t>
      </w:r>
      <w:r w:rsidR="002D25F0">
        <w:rPr>
          <w:lang w:val="sr-Cyrl-RS"/>
        </w:rPr>
        <w:t xml:space="preserve">генцији за спречавање корупције </w:t>
      </w:r>
      <w:r w:rsidRPr="00C9783E">
        <w:rPr>
          <w:lang w:val="sr-Cyrl-RS"/>
        </w:rPr>
        <w:t>достављен ради давања мишљења сходно</w:t>
      </w:r>
      <w:r w:rsidR="002D25F0">
        <w:rPr>
          <w:lang w:val="sr-Cyrl-RS"/>
        </w:rPr>
        <w:t xml:space="preserve"> </w:t>
      </w:r>
      <w:r w:rsidRPr="00C9783E">
        <w:rPr>
          <w:lang w:val="sr-Cyrl-RS"/>
        </w:rPr>
        <w:t>Пословнику Владе</w:t>
      </w:r>
      <w:r w:rsidR="0080667F" w:rsidRPr="00C9783E">
        <w:rPr>
          <w:lang w:val="sr-Cyrl-RS"/>
        </w:rPr>
        <w:t>, о чему се Агенција изјаснила, примењујући правила Методологије за процену ризика од корупције у прописима.</w:t>
      </w:r>
    </w:p>
    <w:p w:rsidR="00A179FA" w:rsidRPr="00382305" w:rsidRDefault="004614D7" w:rsidP="00596244">
      <w:pPr>
        <w:spacing w:line="276" w:lineRule="auto"/>
        <w:rPr>
          <w:lang w:val="sr-Cyrl-RS"/>
        </w:rPr>
      </w:pPr>
      <w:r w:rsidRPr="00382305">
        <w:rPr>
          <w:lang w:val="sr-Cyrl-RS"/>
        </w:rPr>
        <w:t xml:space="preserve">            </w:t>
      </w:r>
      <w:r w:rsidR="00714C03" w:rsidRPr="00382305">
        <w:rPr>
          <w:lang w:val="sr-Cyrl-RS"/>
        </w:rPr>
        <w:t>У вези</w:t>
      </w:r>
      <w:r w:rsidR="00101C0E" w:rsidRPr="00382305">
        <w:rPr>
          <w:lang w:val="sr-Cyrl-RS"/>
        </w:rPr>
        <w:t xml:space="preserve"> навода за организовање</w:t>
      </w:r>
      <w:r w:rsidR="00190D9A" w:rsidRPr="00382305">
        <w:rPr>
          <w:shd w:val="clear" w:color="auto" w:fill="FFFFFF"/>
          <w:lang w:val="sr-Cyrl-RS"/>
        </w:rPr>
        <w:t xml:space="preserve"> јавно</w:t>
      </w:r>
      <w:r w:rsidR="00101C0E" w:rsidRPr="00382305">
        <w:rPr>
          <w:shd w:val="clear" w:color="auto" w:fill="FFFFFF"/>
          <w:lang w:val="sr-Cyrl-RS"/>
        </w:rPr>
        <w:t>г</w:t>
      </w:r>
      <w:r w:rsidR="00190D9A" w:rsidRPr="00382305">
        <w:rPr>
          <w:shd w:val="clear" w:color="auto" w:fill="FFFFFF"/>
          <w:lang w:val="sr-Cyrl-RS"/>
        </w:rPr>
        <w:t xml:space="preserve"> слушањ</w:t>
      </w:r>
      <w:r w:rsidR="00101C0E" w:rsidRPr="00382305">
        <w:rPr>
          <w:shd w:val="clear" w:color="auto" w:fill="FFFFFF"/>
          <w:lang w:val="sr-Cyrl-RS"/>
        </w:rPr>
        <w:t>а, напомињемо да је тај поступак уређен Пословником Народне скупштине</w:t>
      </w:r>
      <w:r w:rsidR="00101C0E" w:rsidRPr="00382305">
        <w:rPr>
          <w:shd w:val="clear" w:color="auto" w:fill="FFFFFF"/>
        </w:rPr>
        <w:t>, а</w:t>
      </w:r>
      <w:r w:rsidR="00101C0E" w:rsidRPr="00382305">
        <w:rPr>
          <w:shd w:val="clear" w:color="auto" w:fill="FFFFFF"/>
          <w:lang w:val="sr-Cyrl-RS"/>
        </w:rPr>
        <w:t xml:space="preserve"> </w:t>
      </w:r>
      <w:r w:rsidR="00190D9A" w:rsidRPr="00382305">
        <w:rPr>
          <w:shd w:val="clear" w:color="auto" w:fill="FFFFFF"/>
          <w:lang w:val="sr-Cyrl-RS"/>
        </w:rPr>
        <w:t xml:space="preserve">ради прибављања информација, односно стручних мишљења о предлогу акта који је у скупштинској процедури, разјашњења појединих решења из предложеног или важећег акта, разјашњења питања значајних за припрему предлога акта, или другог питања које је у надлежности одбора, као и ради праћења спровођења и примене закона, односно остваривања контролне функције Народне скупштине. </w:t>
      </w:r>
      <w:r w:rsidR="00190D9A" w:rsidRPr="00382305">
        <w:rPr>
          <w:lang w:val="sr-Cyrl-RS"/>
        </w:rPr>
        <w:t>Сходно наведеном, о</w:t>
      </w:r>
      <w:r w:rsidR="00714C03" w:rsidRPr="00382305">
        <w:rPr>
          <w:lang w:val="sr-Cyrl-RS"/>
        </w:rPr>
        <w:t>во је део скупштинске процедуре</w:t>
      </w:r>
      <w:r w:rsidR="0080667F">
        <w:rPr>
          <w:lang w:val="sr-Cyrl-RS"/>
        </w:rPr>
        <w:t>.</w:t>
      </w:r>
    </w:p>
    <w:p w:rsidR="00E37822" w:rsidRPr="00C4138B" w:rsidRDefault="00DC04B6" w:rsidP="00596244">
      <w:pPr>
        <w:pStyle w:val="ListParagraph"/>
        <w:numPr>
          <w:ilvl w:val="0"/>
          <w:numId w:val="7"/>
        </w:numPr>
        <w:tabs>
          <w:tab w:val="clear" w:pos="1440"/>
          <w:tab w:val="left" w:pos="720"/>
        </w:tabs>
        <w:spacing w:line="276" w:lineRule="auto"/>
        <w:ind w:left="0" w:firstLine="806"/>
        <w:rPr>
          <w:lang w:val="sr-Cyrl-RS"/>
        </w:rPr>
      </w:pPr>
      <w:r w:rsidRPr="00382305">
        <w:rPr>
          <w:i/>
          <w:lang w:val="sr-Cyrl-RS"/>
        </w:rPr>
        <w:t>Асоцијациј</w:t>
      </w:r>
      <w:r w:rsidR="00C4138B">
        <w:rPr>
          <w:i/>
          <w:lang w:val="sr-Cyrl-RS"/>
        </w:rPr>
        <w:t>а</w:t>
      </w:r>
      <w:r w:rsidRPr="00382305">
        <w:rPr>
          <w:i/>
          <w:lang w:val="sr-Cyrl-RS"/>
        </w:rPr>
        <w:t xml:space="preserve"> слободних и независних синдиката </w:t>
      </w:r>
      <w:r>
        <w:rPr>
          <w:i/>
          <w:lang w:val="sr-Cyrl-RS"/>
        </w:rPr>
        <w:t>(</w:t>
      </w:r>
      <w:r w:rsidR="00E37822" w:rsidRPr="00382305">
        <w:rPr>
          <w:i/>
          <w:lang w:val="sr-Cyrl-RS"/>
        </w:rPr>
        <w:t>АСНС</w:t>
      </w:r>
      <w:r>
        <w:rPr>
          <w:i/>
          <w:lang w:val="sr-Cyrl-RS"/>
        </w:rPr>
        <w:t>)</w:t>
      </w:r>
      <w:r w:rsidR="00E37822" w:rsidRPr="00382305">
        <w:rPr>
          <w:i/>
          <w:lang w:val="sr-Cyrl-RS"/>
        </w:rPr>
        <w:t xml:space="preserve"> и Транспарентност </w:t>
      </w:r>
      <w:r w:rsidR="00E37822" w:rsidRPr="00C4138B">
        <w:rPr>
          <w:i/>
          <w:lang w:val="sr-Cyrl-RS"/>
        </w:rPr>
        <w:t>Србија</w:t>
      </w:r>
      <w:r w:rsidR="00E37822" w:rsidRPr="00C4138B">
        <w:rPr>
          <w:lang w:val="sr-Cyrl-RS"/>
        </w:rPr>
        <w:t xml:space="preserve">: закон мора да се односи на сва предузећа без обзира да ли су у власништву Републике Србије, покрајина или локалне самоуправе. </w:t>
      </w:r>
    </w:p>
    <w:p w:rsidR="00294FB5" w:rsidRPr="00665FB4" w:rsidRDefault="00E13FEC" w:rsidP="00596244">
      <w:pPr>
        <w:pStyle w:val="PlainText"/>
        <w:spacing w:line="276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4138B">
        <w:rPr>
          <w:rFonts w:ascii="Times New Roman" w:hAnsi="Times New Roman"/>
          <w:sz w:val="24"/>
          <w:szCs w:val="24"/>
          <w:lang w:val="sr-Cyrl-RS"/>
        </w:rPr>
        <w:t xml:space="preserve">Приликом писања закона се имало у виду наведено питање. </w:t>
      </w:r>
      <w:r w:rsidR="00101C0E" w:rsidRPr="00C4138B">
        <w:rPr>
          <w:rFonts w:ascii="Times New Roman" w:hAnsi="Times New Roman"/>
          <w:sz w:val="24"/>
          <w:szCs w:val="24"/>
          <w:lang w:val="sr-Cyrl-RS"/>
        </w:rPr>
        <w:t>Међутим, к</w:t>
      </w:r>
      <w:r w:rsidRPr="00C4138B">
        <w:rPr>
          <w:rFonts w:ascii="Times New Roman" w:hAnsi="Times New Roman"/>
          <w:sz w:val="24"/>
          <w:szCs w:val="24"/>
          <w:lang w:val="sr-Cyrl-RS"/>
        </w:rPr>
        <w:t xml:space="preserve">ако се </w:t>
      </w:r>
      <w:r w:rsidR="00101C0E" w:rsidRPr="00C4138B">
        <w:rPr>
          <w:rFonts w:ascii="Times New Roman" w:eastAsiaTheme="minorHAnsi" w:hAnsi="Times New Roman"/>
          <w:sz w:val="24"/>
          <w:szCs w:val="24"/>
          <w:lang w:val="sr-Cyrl-RS"/>
        </w:rPr>
        <w:t>Стратегија државног власништва и управљања привредним субјектима који су у власништву Републике Србије за период 2021-2027. године (</w:t>
      </w:r>
      <w:r w:rsidR="00C4138B">
        <w:rPr>
          <w:rFonts w:ascii="Times New Roman" w:eastAsiaTheme="minorHAnsi" w:hAnsi="Times New Roman"/>
          <w:sz w:val="24"/>
          <w:szCs w:val="24"/>
          <w:lang w:val="sr-Cyrl-RS"/>
        </w:rPr>
        <w:t>„Службени гласник РС“ број 36/21</w:t>
      </w:r>
      <w:r w:rsidR="00101C0E" w:rsidRPr="00C4138B">
        <w:rPr>
          <w:rFonts w:ascii="Times New Roman" w:eastAsiaTheme="minorHAnsi" w:hAnsi="Times New Roman"/>
          <w:sz w:val="24"/>
          <w:szCs w:val="24"/>
          <w:lang w:val="sr-Cyrl-RS"/>
        </w:rPr>
        <w:t xml:space="preserve">) и </w:t>
      </w:r>
      <w:r w:rsidR="00101C0E" w:rsidRPr="00665FB4">
        <w:rPr>
          <w:rFonts w:ascii="Times New Roman" w:eastAsiaTheme="minorHAnsi" w:hAnsi="Times New Roman"/>
          <w:sz w:val="24"/>
          <w:szCs w:val="24"/>
          <w:lang w:val="sr-Cyrl-RS"/>
        </w:rPr>
        <w:t xml:space="preserve">Акциони план </w:t>
      </w:r>
      <w:r w:rsidR="00665FB4" w:rsidRPr="00665FB4">
        <w:rPr>
          <w:rFonts w:ascii="Times New Roman" w:eastAsiaTheme="minorHAnsi" w:hAnsi="Times New Roman"/>
          <w:sz w:val="24"/>
          <w:szCs w:val="24"/>
          <w:lang w:val="sr-Cyrl-RS"/>
        </w:rPr>
        <w:t xml:space="preserve">за </w:t>
      </w:r>
      <w:r w:rsidR="00665FB4" w:rsidRPr="00665FB4">
        <w:rPr>
          <w:rFonts w:ascii="Times New Roman" w:hAnsi="Times New Roman"/>
          <w:bCs/>
          <w:sz w:val="24"/>
          <w:szCs w:val="24"/>
          <w:shd w:val="clear" w:color="auto" w:fill="FFFFFF"/>
          <w:lang w:val="sr-Cyrl-RS"/>
        </w:rPr>
        <w:t xml:space="preserve">спровођење Стратегије државног власништва и управљања привредним </w:t>
      </w:r>
      <w:r w:rsidR="00665FB4" w:rsidRPr="00665FB4">
        <w:rPr>
          <w:rFonts w:ascii="Times New Roman" w:hAnsi="Times New Roman"/>
          <w:bCs/>
          <w:sz w:val="24"/>
          <w:szCs w:val="24"/>
          <w:shd w:val="clear" w:color="auto" w:fill="FFFFFF"/>
          <w:lang w:val="sr-Cyrl-RS"/>
        </w:rPr>
        <w:lastRenderedPageBreak/>
        <w:t>субјектима који су у власништву Републике Србије за период oд 2021. до 2027. године, у периоду од 2021. до 2023. године</w:t>
      </w:r>
      <w:r w:rsidR="00101C0E" w:rsidRPr="00665F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4138B" w:rsidRPr="00665FB4">
        <w:rPr>
          <w:rFonts w:ascii="Times New Roman" w:eastAsiaTheme="minorHAnsi" w:hAnsi="Times New Roman"/>
          <w:sz w:val="24"/>
          <w:szCs w:val="24"/>
          <w:lang w:val="sr-Cyrl-RS"/>
        </w:rPr>
        <w:t>(„Службени гласник РС</w:t>
      </w:r>
      <w:r w:rsidR="00665FB4">
        <w:rPr>
          <w:rFonts w:ascii="Times New Roman" w:eastAsiaTheme="minorHAnsi" w:hAnsi="Times New Roman"/>
          <w:sz w:val="24"/>
          <w:szCs w:val="24"/>
          <w:lang w:val="sr-Cyrl-RS"/>
        </w:rPr>
        <w:t>“ број 68</w:t>
      </w:r>
      <w:r w:rsidR="00C4138B" w:rsidRPr="00665FB4">
        <w:rPr>
          <w:rFonts w:ascii="Times New Roman" w:eastAsiaTheme="minorHAnsi" w:hAnsi="Times New Roman"/>
          <w:sz w:val="24"/>
          <w:szCs w:val="24"/>
          <w:lang w:val="sr-Cyrl-RS"/>
        </w:rPr>
        <w:t xml:space="preserve">/21) </w:t>
      </w:r>
      <w:r w:rsidRPr="00665FB4">
        <w:rPr>
          <w:rFonts w:ascii="Times New Roman" w:hAnsi="Times New Roman"/>
          <w:sz w:val="24"/>
          <w:szCs w:val="24"/>
          <w:lang w:val="sr-Cyrl-RS"/>
        </w:rPr>
        <w:t>однос</w:t>
      </w:r>
      <w:r w:rsidR="00101C0E" w:rsidRPr="00665FB4">
        <w:rPr>
          <w:rFonts w:ascii="Times New Roman" w:hAnsi="Times New Roman"/>
          <w:sz w:val="24"/>
          <w:szCs w:val="24"/>
          <w:lang w:val="sr-Cyrl-RS"/>
        </w:rPr>
        <w:t>е</w:t>
      </w:r>
      <w:r w:rsidRPr="00665FB4">
        <w:rPr>
          <w:rFonts w:ascii="Times New Roman" w:hAnsi="Times New Roman"/>
          <w:sz w:val="24"/>
          <w:szCs w:val="24"/>
          <w:lang w:val="sr-Cyrl-RS"/>
        </w:rPr>
        <w:t xml:space="preserve"> на </w:t>
      </w:r>
      <w:r w:rsidR="00101C0E" w:rsidRPr="00665FB4">
        <w:rPr>
          <w:rFonts w:ascii="Times New Roman" w:hAnsi="Times New Roman"/>
          <w:sz w:val="24"/>
          <w:szCs w:val="24"/>
          <w:lang w:val="sr-Cyrl-RS"/>
        </w:rPr>
        <w:t xml:space="preserve">регулисање управљања </w:t>
      </w:r>
      <w:r w:rsidR="007A00CB">
        <w:rPr>
          <w:rFonts w:ascii="Times New Roman" w:hAnsi="Times New Roman"/>
          <w:sz w:val="24"/>
          <w:szCs w:val="24"/>
          <w:lang w:val="sr-Cyrl-RS"/>
        </w:rPr>
        <w:t xml:space="preserve">само </w:t>
      </w:r>
      <w:r w:rsidR="00654574" w:rsidRPr="00665FB4">
        <w:rPr>
          <w:rFonts w:ascii="Times New Roman" w:hAnsi="Times New Roman"/>
          <w:sz w:val="24"/>
          <w:szCs w:val="24"/>
          <w:lang w:val="sr-Cyrl-RS"/>
        </w:rPr>
        <w:t>привредн</w:t>
      </w:r>
      <w:r w:rsidR="00101C0E" w:rsidRPr="00665FB4">
        <w:rPr>
          <w:rFonts w:ascii="Times New Roman" w:hAnsi="Times New Roman"/>
          <w:sz w:val="24"/>
          <w:szCs w:val="24"/>
          <w:lang w:val="sr-Cyrl-RS"/>
        </w:rPr>
        <w:t>их</w:t>
      </w:r>
      <w:r w:rsidR="00654574" w:rsidRPr="00665FB4">
        <w:rPr>
          <w:rFonts w:ascii="Times New Roman" w:hAnsi="Times New Roman"/>
          <w:sz w:val="24"/>
          <w:szCs w:val="24"/>
          <w:lang w:val="sr-Cyrl-RS"/>
        </w:rPr>
        <w:t xml:space="preserve"> субјек</w:t>
      </w:r>
      <w:r w:rsidR="00101C0E" w:rsidRPr="00665FB4">
        <w:rPr>
          <w:rFonts w:ascii="Times New Roman" w:hAnsi="Times New Roman"/>
          <w:sz w:val="24"/>
          <w:szCs w:val="24"/>
          <w:lang w:val="sr-Cyrl-RS"/>
        </w:rPr>
        <w:t>ата</w:t>
      </w:r>
      <w:r w:rsidR="00654574" w:rsidRPr="00665FB4">
        <w:rPr>
          <w:rFonts w:ascii="Times New Roman" w:hAnsi="Times New Roman"/>
          <w:sz w:val="24"/>
          <w:szCs w:val="24"/>
          <w:lang w:val="sr-Cyrl-RS"/>
        </w:rPr>
        <w:t xml:space="preserve"> Републике Србије (са више од 50% капитала) у овом </w:t>
      </w:r>
      <w:r w:rsidR="009F422F">
        <w:rPr>
          <w:rFonts w:ascii="Times New Roman" w:hAnsi="Times New Roman"/>
          <w:sz w:val="24"/>
          <w:szCs w:val="24"/>
          <w:lang w:val="sr-Cyrl-RS"/>
        </w:rPr>
        <w:t>н</w:t>
      </w:r>
      <w:r w:rsidR="00F858BA" w:rsidRPr="00665FB4">
        <w:rPr>
          <w:rFonts w:ascii="Times New Roman" w:hAnsi="Times New Roman"/>
          <w:sz w:val="24"/>
          <w:szCs w:val="24"/>
          <w:lang w:val="sr-Cyrl-RS"/>
        </w:rPr>
        <w:t>ацрт</w:t>
      </w:r>
      <w:r w:rsidR="00654574" w:rsidRPr="00665FB4">
        <w:rPr>
          <w:rFonts w:ascii="Times New Roman" w:hAnsi="Times New Roman"/>
          <w:sz w:val="24"/>
          <w:szCs w:val="24"/>
          <w:lang w:val="sr-Cyrl-RS"/>
        </w:rPr>
        <w:t>у закона ни</w:t>
      </w:r>
      <w:r w:rsidR="00F858BA" w:rsidRPr="00665FB4">
        <w:rPr>
          <w:rFonts w:ascii="Times New Roman" w:hAnsi="Times New Roman"/>
          <w:sz w:val="24"/>
          <w:szCs w:val="24"/>
          <w:lang w:val="sr-Cyrl-RS"/>
        </w:rPr>
        <w:t>је било</w:t>
      </w:r>
      <w:r w:rsidR="00654574" w:rsidRPr="00665FB4">
        <w:rPr>
          <w:rFonts w:ascii="Times New Roman" w:hAnsi="Times New Roman"/>
          <w:sz w:val="24"/>
          <w:szCs w:val="24"/>
          <w:lang w:val="sr-Cyrl-RS"/>
        </w:rPr>
        <w:t xml:space="preserve"> основ</w:t>
      </w:r>
      <w:r w:rsidR="00F858BA" w:rsidRPr="00665FB4">
        <w:rPr>
          <w:rFonts w:ascii="Times New Roman" w:hAnsi="Times New Roman"/>
          <w:sz w:val="24"/>
          <w:szCs w:val="24"/>
          <w:lang w:val="sr-Cyrl-RS"/>
        </w:rPr>
        <w:t>а</w:t>
      </w:r>
      <w:r w:rsidR="00654574" w:rsidRPr="00665FB4">
        <w:rPr>
          <w:rFonts w:ascii="Times New Roman" w:hAnsi="Times New Roman"/>
          <w:sz w:val="24"/>
          <w:szCs w:val="24"/>
          <w:lang w:val="sr-Cyrl-RS"/>
        </w:rPr>
        <w:t xml:space="preserve"> за прописивање уп</w:t>
      </w:r>
      <w:r w:rsidR="00C4138B" w:rsidRPr="00665FB4">
        <w:rPr>
          <w:rFonts w:ascii="Times New Roman" w:hAnsi="Times New Roman"/>
          <w:sz w:val="24"/>
          <w:szCs w:val="24"/>
          <w:lang w:val="sr-Cyrl-RS"/>
        </w:rPr>
        <w:t>рављања</w:t>
      </w:r>
      <w:r w:rsidR="00665FB4">
        <w:rPr>
          <w:rFonts w:ascii="Times New Roman" w:hAnsi="Times New Roman"/>
          <w:sz w:val="24"/>
          <w:szCs w:val="24"/>
          <w:lang w:val="sr-Cyrl-RS"/>
        </w:rPr>
        <w:t xml:space="preserve"> привредним субјектима</w:t>
      </w:r>
      <w:r w:rsidR="00C4138B" w:rsidRPr="00665FB4">
        <w:rPr>
          <w:rFonts w:ascii="Times New Roman" w:hAnsi="Times New Roman"/>
          <w:sz w:val="24"/>
          <w:szCs w:val="24"/>
          <w:lang w:val="sr-Cyrl-RS"/>
        </w:rPr>
        <w:t xml:space="preserve"> на </w:t>
      </w:r>
      <w:r w:rsidR="00665FB4">
        <w:rPr>
          <w:rFonts w:ascii="Times New Roman" w:hAnsi="Times New Roman"/>
          <w:sz w:val="24"/>
          <w:szCs w:val="24"/>
          <w:lang w:val="sr-Cyrl-RS"/>
        </w:rPr>
        <w:t>осталим нивоима власти</w:t>
      </w:r>
      <w:r w:rsidR="00C4138B" w:rsidRPr="00665FB4">
        <w:rPr>
          <w:rFonts w:ascii="Times New Roman" w:hAnsi="Times New Roman"/>
          <w:sz w:val="24"/>
          <w:szCs w:val="24"/>
          <w:lang w:val="sr-Cyrl-RS"/>
        </w:rPr>
        <w:t xml:space="preserve">. Имајући у виду да је одредба члана 49. предефинисана у императивну </w:t>
      </w:r>
      <w:r w:rsidR="00C4138B">
        <w:rPr>
          <w:rFonts w:ascii="Times New Roman" w:hAnsi="Times New Roman"/>
          <w:sz w:val="24"/>
          <w:szCs w:val="24"/>
          <w:lang w:val="sr-Cyrl-RS"/>
        </w:rPr>
        <w:t>норму</w:t>
      </w:r>
      <w:r w:rsidR="00C4138B" w:rsidRPr="00C4138B">
        <w:rPr>
          <w:rFonts w:ascii="Times New Roman" w:hAnsi="Times New Roman"/>
          <w:sz w:val="24"/>
          <w:szCs w:val="24"/>
          <w:lang w:val="sr-Cyrl-RS"/>
        </w:rPr>
        <w:t xml:space="preserve">, Министарство </w:t>
      </w:r>
      <w:r w:rsidR="0029573D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C4138B" w:rsidRPr="00C4138B">
        <w:rPr>
          <w:rFonts w:ascii="Times New Roman" w:hAnsi="Times New Roman"/>
          <w:sz w:val="24"/>
          <w:szCs w:val="24"/>
          <w:lang w:val="sr-Cyrl-RS"/>
        </w:rPr>
        <w:t>дужно да</w:t>
      </w:r>
      <w:r w:rsidR="00665FB4">
        <w:rPr>
          <w:rFonts w:ascii="Times New Roman" w:hAnsi="Times New Roman"/>
          <w:sz w:val="24"/>
          <w:szCs w:val="24"/>
          <w:lang w:val="sr-Cyrl-CS"/>
        </w:rPr>
        <w:t>, у циљу</w:t>
      </w:r>
      <w:r w:rsidR="00665FB4" w:rsidRPr="00ED63C4">
        <w:rPr>
          <w:rFonts w:ascii="Times New Roman" w:hAnsi="Times New Roman"/>
          <w:sz w:val="24"/>
          <w:szCs w:val="24"/>
          <w:lang w:val="sr-Cyrl-CS"/>
        </w:rPr>
        <w:t xml:space="preserve"> припрем</w:t>
      </w:r>
      <w:r w:rsidR="00665FB4">
        <w:rPr>
          <w:rFonts w:ascii="Times New Roman" w:hAnsi="Times New Roman"/>
          <w:sz w:val="24"/>
          <w:szCs w:val="24"/>
          <w:lang w:val="sr-Cyrl-CS"/>
        </w:rPr>
        <w:t>е</w:t>
      </w:r>
      <w:r w:rsidR="00665FB4" w:rsidRPr="00ED63C4">
        <w:rPr>
          <w:rFonts w:ascii="Times New Roman" w:hAnsi="Times New Roman"/>
          <w:sz w:val="24"/>
          <w:szCs w:val="24"/>
          <w:lang w:val="sr-Cyrl-CS"/>
        </w:rPr>
        <w:t xml:space="preserve"> за утврђивање власничког управљања</w:t>
      </w:r>
      <w:r w:rsidR="00665FB4">
        <w:rPr>
          <w:rFonts w:ascii="Times New Roman" w:hAnsi="Times New Roman"/>
          <w:sz w:val="24"/>
          <w:szCs w:val="24"/>
          <w:lang w:val="sr-Cyrl-CS"/>
        </w:rPr>
        <w:t>,</w:t>
      </w:r>
      <w:r w:rsidR="00C4138B" w:rsidRPr="00C413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138B" w:rsidRPr="00C4138B">
        <w:rPr>
          <w:rFonts w:ascii="Times New Roman" w:eastAsiaTheme="minorHAnsi" w:hAnsi="Times New Roman"/>
          <w:sz w:val="24"/>
          <w:szCs w:val="24"/>
          <w:lang w:val="sr-Cyrl-CS"/>
        </w:rPr>
        <w:t xml:space="preserve">изврши њихову свеобухватну евалуацију, најкасније </w:t>
      </w:r>
      <w:r w:rsidR="00C4138B" w:rsidRPr="00C4138B">
        <w:rPr>
          <w:rFonts w:ascii="Times New Roman" w:eastAsiaTheme="minorHAnsi" w:hAnsi="Times New Roman"/>
          <w:sz w:val="24"/>
          <w:szCs w:val="24"/>
          <w:shd w:val="clear" w:color="auto" w:fill="FFFFFF"/>
          <w:lang w:val="sr-Cyrl-CS"/>
        </w:rPr>
        <w:t xml:space="preserve">у року од </w:t>
      </w:r>
      <w:r w:rsidR="00C4138B" w:rsidRPr="00C4138B">
        <w:rPr>
          <w:rFonts w:ascii="Times New Roman" w:eastAsiaTheme="minorHAnsi" w:hAnsi="Times New Roman"/>
          <w:sz w:val="24"/>
          <w:szCs w:val="24"/>
          <w:lang w:val="sr-Cyrl-CS"/>
        </w:rPr>
        <w:t>две године од почетка примене закона</w:t>
      </w:r>
      <w:r w:rsidR="00C4138B">
        <w:rPr>
          <w:rFonts w:ascii="Times New Roman" w:hAnsi="Times New Roman"/>
          <w:sz w:val="24"/>
          <w:szCs w:val="24"/>
          <w:lang w:val="sr-Cyrl-CS"/>
        </w:rPr>
        <w:t>.</w:t>
      </w:r>
    </w:p>
    <w:p w:rsidR="00A179FA" w:rsidRPr="00382305" w:rsidRDefault="00294FB5" w:rsidP="00596244">
      <w:pPr>
        <w:pStyle w:val="ListParagraph"/>
        <w:numPr>
          <w:ilvl w:val="0"/>
          <w:numId w:val="7"/>
        </w:numPr>
        <w:tabs>
          <w:tab w:val="clear" w:pos="1440"/>
        </w:tabs>
        <w:spacing w:after="120" w:line="276" w:lineRule="auto"/>
        <w:ind w:left="0" w:firstLine="810"/>
        <w:rPr>
          <w:lang w:val="sr-Cyrl-RS"/>
        </w:rPr>
      </w:pPr>
      <w:r w:rsidRPr="00382305">
        <w:rPr>
          <w:i/>
          <w:lang w:val="sr-Cyrl-RS"/>
        </w:rPr>
        <w:t>Павле Ђурић</w:t>
      </w:r>
      <w:r w:rsidR="00032BB7" w:rsidRPr="00382305">
        <w:rPr>
          <w:i/>
          <w:lang w:val="sr-Cyrl-RS"/>
        </w:rPr>
        <w:t xml:space="preserve"> </w:t>
      </w:r>
      <w:r w:rsidRPr="00382305">
        <w:rPr>
          <w:i/>
          <w:lang w:val="sr-Cyrl-RS"/>
        </w:rPr>
        <w:t>(</w:t>
      </w:r>
      <w:r w:rsidR="00A179FA" w:rsidRPr="00382305">
        <w:rPr>
          <w:i/>
          <w:lang w:val="sr-Cyrl-RS"/>
        </w:rPr>
        <w:t>ЕБРД</w:t>
      </w:r>
      <w:r w:rsidRPr="00382305">
        <w:rPr>
          <w:i/>
          <w:lang w:val="sr-Cyrl-RS"/>
        </w:rPr>
        <w:t>)</w:t>
      </w:r>
      <w:r w:rsidR="00A179FA" w:rsidRPr="00382305">
        <w:rPr>
          <w:lang w:val="sr-Cyrl-RS"/>
        </w:rPr>
        <w:t xml:space="preserve"> – </w:t>
      </w:r>
      <w:r w:rsidR="00FB50D2" w:rsidRPr="00382305">
        <w:rPr>
          <w:lang w:val="sr-Cyrl-RS"/>
        </w:rPr>
        <w:t>д</w:t>
      </w:r>
      <w:r w:rsidR="00032BB7" w:rsidRPr="00382305">
        <w:rPr>
          <w:lang w:val="sr-Cyrl-RS"/>
        </w:rPr>
        <w:t xml:space="preserve">ато је поређење да је у односу на </w:t>
      </w:r>
      <w:r w:rsidR="00A179FA" w:rsidRPr="00382305">
        <w:rPr>
          <w:lang w:val="sr-Cyrl-RS"/>
        </w:rPr>
        <w:t>верзиј</w:t>
      </w:r>
      <w:r w:rsidR="00032BB7" w:rsidRPr="00382305">
        <w:rPr>
          <w:lang w:val="sr-Cyrl-RS"/>
        </w:rPr>
        <w:t>у</w:t>
      </w:r>
      <w:r w:rsidR="00A179FA" w:rsidRPr="00382305">
        <w:rPr>
          <w:lang w:val="sr-Cyrl-RS"/>
        </w:rPr>
        <w:t xml:space="preserve"> објављен</w:t>
      </w:r>
      <w:r w:rsidR="00442AB9">
        <w:rPr>
          <w:lang w:val="sr-Cyrl-RS"/>
        </w:rPr>
        <w:t>у</w:t>
      </w:r>
      <w:r w:rsidR="00A179FA" w:rsidRPr="00382305">
        <w:rPr>
          <w:lang w:val="sr-Cyrl-RS"/>
        </w:rPr>
        <w:t xml:space="preserve"> у</w:t>
      </w:r>
      <w:r w:rsidR="00032BB7" w:rsidRPr="00382305">
        <w:rPr>
          <w:lang w:val="sr-Cyrl-RS"/>
        </w:rPr>
        <w:t xml:space="preserve"> </w:t>
      </w:r>
      <w:r w:rsidR="00A179FA" w:rsidRPr="00382305">
        <w:rPr>
          <w:lang w:val="sr-Cyrl-RS"/>
        </w:rPr>
        <w:t>2022. годин</w:t>
      </w:r>
      <w:r w:rsidR="00032BB7" w:rsidRPr="00382305">
        <w:rPr>
          <w:lang w:val="sr-Cyrl-RS"/>
        </w:rPr>
        <w:t>и</w:t>
      </w:r>
      <w:r w:rsidRPr="00382305">
        <w:rPr>
          <w:lang w:val="sr-Cyrl-RS"/>
        </w:rPr>
        <w:t xml:space="preserve"> (током јавне расправе одржане од 1. до 20</w:t>
      </w:r>
      <w:r w:rsidR="00442AB9">
        <w:rPr>
          <w:lang w:val="sr-Cyrl-RS"/>
        </w:rPr>
        <w:t>.</w:t>
      </w:r>
      <w:r w:rsidRPr="00382305">
        <w:rPr>
          <w:lang w:val="sr-Cyrl-RS"/>
        </w:rPr>
        <w:t xml:space="preserve"> децембра 2022. године)</w:t>
      </w:r>
      <w:r w:rsidR="00A179FA" w:rsidRPr="00382305">
        <w:rPr>
          <w:lang w:val="sr-Cyrl-RS"/>
        </w:rPr>
        <w:t xml:space="preserve"> </w:t>
      </w:r>
      <w:r w:rsidR="00F45023" w:rsidRPr="00382305">
        <w:rPr>
          <w:lang w:val="sr-Cyrl-RS"/>
        </w:rPr>
        <w:t xml:space="preserve">текст </w:t>
      </w:r>
      <w:r w:rsidR="00A179FA" w:rsidRPr="00382305">
        <w:rPr>
          <w:lang w:val="sr-Cyrl-RS"/>
        </w:rPr>
        <w:t xml:space="preserve">побољшан </w:t>
      </w:r>
      <w:r w:rsidR="00032BB7" w:rsidRPr="00382305">
        <w:rPr>
          <w:lang w:val="sr-Cyrl-RS"/>
        </w:rPr>
        <w:t xml:space="preserve">и </w:t>
      </w:r>
      <w:r w:rsidR="00442AB9">
        <w:rPr>
          <w:lang w:val="sr-Cyrl-RS"/>
        </w:rPr>
        <w:t>усаглашенији</w:t>
      </w:r>
      <w:r w:rsidR="00A179FA" w:rsidRPr="00382305">
        <w:rPr>
          <w:lang w:val="sr-Cyrl-RS"/>
        </w:rPr>
        <w:t xml:space="preserve"> са Стратегијом и акционим планом. </w:t>
      </w:r>
      <w:r w:rsidR="00FB50D2" w:rsidRPr="00382305">
        <w:rPr>
          <w:lang w:val="sr-Cyrl-RS"/>
        </w:rPr>
        <w:t xml:space="preserve">Поред тога, ЕБРД је дао подршку промовисању ојачане културе управљања и учинка у државним предузећима и даљој подршци у унапређењу и операционализацији ове кључне реформске иницијативе. </w:t>
      </w:r>
      <w:r w:rsidR="00032BB7" w:rsidRPr="00382305">
        <w:rPr>
          <w:lang w:val="sr-Cyrl-RS"/>
        </w:rPr>
        <w:t>Дати</w:t>
      </w:r>
      <w:r w:rsidR="00FB50D2" w:rsidRPr="00382305">
        <w:rPr>
          <w:lang w:val="sr-Cyrl-RS"/>
        </w:rPr>
        <w:t xml:space="preserve"> су одређени предлози за законске</w:t>
      </w:r>
      <w:r w:rsidRPr="00382305">
        <w:rPr>
          <w:lang w:val="sr-Cyrl-RS"/>
        </w:rPr>
        <w:t xml:space="preserve"> норме и постављена питања која нису предмет номо</w:t>
      </w:r>
      <w:r w:rsidR="00F858BA" w:rsidRPr="00382305">
        <w:rPr>
          <w:lang w:val="sr-Cyrl-RS"/>
        </w:rPr>
        <w:t xml:space="preserve">техничког уређења текста, већ су ближе </w:t>
      </w:r>
      <w:r w:rsidRPr="00382305">
        <w:rPr>
          <w:lang w:val="sr-Cyrl-RS"/>
        </w:rPr>
        <w:t>објашњени у образложењу прописа</w:t>
      </w:r>
      <w:r w:rsidR="00FB50D2" w:rsidRPr="00382305">
        <w:rPr>
          <w:lang w:val="sr-Cyrl-RS"/>
        </w:rPr>
        <w:t>.</w:t>
      </w:r>
    </w:p>
    <w:p w:rsidR="00B84D61" w:rsidRPr="00382305" w:rsidRDefault="00FB50D2" w:rsidP="00596244">
      <w:pPr>
        <w:pStyle w:val="ListParagraph"/>
        <w:numPr>
          <w:ilvl w:val="0"/>
          <w:numId w:val="7"/>
        </w:numPr>
        <w:tabs>
          <w:tab w:val="clear" w:pos="1440"/>
        </w:tabs>
        <w:spacing w:line="276" w:lineRule="auto"/>
        <w:ind w:left="0" w:firstLine="806"/>
        <w:rPr>
          <w:lang w:val="sr-Cyrl-RS"/>
        </w:rPr>
      </w:pPr>
      <w:r w:rsidRPr="00382305">
        <w:rPr>
          <w:i/>
          <w:lang w:val="sr-Cyrl-RS"/>
        </w:rPr>
        <w:t xml:space="preserve">Удружење интерних ревизора Србије и </w:t>
      </w:r>
      <w:r w:rsidR="00A179FA" w:rsidRPr="00382305">
        <w:rPr>
          <w:i/>
          <w:lang w:val="sr-Cyrl-RS"/>
        </w:rPr>
        <w:t>Јозефина Беке-Тривунац</w:t>
      </w:r>
      <w:r w:rsidR="00A179FA" w:rsidRPr="00382305">
        <w:rPr>
          <w:lang w:val="sr-Cyrl-RS"/>
        </w:rPr>
        <w:t xml:space="preserve"> </w:t>
      </w:r>
      <w:r w:rsidRPr="00382305">
        <w:rPr>
          <w:lang w:val="sr-Cyrl-RS"/>
        </w:rPr>
        <w:t>су доставили коментаре у вези рада функције интерне ревизије у друштву капитала</w:t>
      </w:r>
      <w:r w:rsidR="00294FB5" w:rsidRPr="00382305">
        <w:rPr>
          <w:lang w:val="sr-Cyrl-RS"/>
        </w:rPr>
        <w:t>, која</w:t>
      </w:r>
      <w:r w:rsidRPr="00382305">
        <w:rPr>
          <w:lang w:val="sr-Cyrl-RS"/>
        </w:rPr>
        <w:t xml:space="preserve"> </w:t>
      </w:r>
      <w:r w:rsidR="00294FB5" w:rsidRPr="00382305">
        <w:rPr>
          <w:lang w:val="sr-Cyrl-RS"/>
        </w:rPr>
        <w:t xml:space="preserve">нису предмет номотехничког уређења текста, већ </w:t>
      </w:r>
      <w:r w:rsidR="00F858BA" w:rsidRPr="00382305">
        <w:rPr>
          <w:lang w:val="sr-Cyrl-RS"/>
        </w:rPr>
        <w:t>су ближе објашњени у образложењу прописа</w:t>
      </w:r>
      <w:r w:rsidR="00294FB5" w:rsidRPr="00382305">
        <w:rPr>
          <w:lang w:val="sr-Cyrl-RS"/>
        </w:rPr>
        <w:t xml:space="preserve">. Наиме, предложене допуне текста су већ регулисане </w:t>
      </w:r>
      <w:r w:rsidR="00A179FA" w:rsidRPr="00382305">
        <w:rPr>
          <w:lang w:val="sr-Cyrl-RS"/>
        </w:rPr>
        <w:t xml:space="preserve">Законом о буџетском систему </w:t>
      </w:r>
      <w:r w:rsidR="00294FB5" w:rsidRPr="00382305">
        <w:rPr>
          <w:lang w:val="sr-Cyrl-RS"/>
        </w:rPr>
        <w:t>(</w:t>
      </w:r>
      <w:r w:rsidR="00A179FA" w:rsidRPr="00382305">
        <w:rPr>
          <w:lang w:val="sr-Cyrl-RS"/>
        </w:rPr>
        <w:t>члан 2. став 1. тачка 51г</w:t>
      </w:r>
      <w:r w:rsidR="00206951" w:rsidRPr="00382305">
        <w:rPr>
          <w:lang w:val="sr-Cyrl-RS"/>
        </w:rPr>
        <w:t xml:space="preserve"> и члан 82.</w:t>
      </w:r>
      <w:r w:rsidR="00A179FA" w:rsidRPr="00382305">
        <w:rPr>
          <w:lang w:val="sr-Cyrl-RS"/>
        </w:rPr>
        <w:t>) који се у овом делу односи на целокупан јавни сектор, а тиме и на привредна друштва која с</w:t>
      </w:r>
      <w:r w:rsidRPr="00382305">
        <w:rPr>
          <w:lang w:val="sr-Cyrl-RS"/>
        </w:rPr>
        <w:t xml:space="preserve">у у власништву Републике Србије, </w:t>
      </w:r>
      <w:r w:rsidR="00206951" w:rsidRPr="00382305">
        <w:rPr>
          <w:lang w:val="sr-Cyrl-RS"/>
        </w:rPr>
        <w:t xml:space="preserve">као </w:t>
      </w:r>
      <w:r w:rsidR="00A179FA" w:rsidRPr="00382305">
        <w:rPr>
          <w:lang w:val="sr-Cyrl-RS"/>
        </w:rPr>
        <w:t xml:space="preserve">и Прaвилником o зajeдничким критeриjумимa зa oргaнизoвaњe и стaндaрдимa и мeтoдoлoшким упутствимa зa </w:t>
      </w:r>
      <w:r w:rsidR="00A179FA" w:rsidRPr="00F46715">
        <w:rPr>
          <w:lang w:val="sr-Cyrl-RS"/>
        </w:rPr>
        <w:t>пoступaњe и извeштaвaњe интeрнe рeвизиje у jaвнoм сeктoру</w:t>
      </w:r>
      <w:r w:rsidR="00F46715" w:rsidRPr="00F46715">
        <w:rPr>
          <w:color w:val="333333"/>
          <w:shd w:val="clear" w:color="auto" w:fill="FFFFFF"/>
          <w:lang w:val="sr-Cyrl-RS"/>
        </w:rPr>
        <w:t xml:space="preserve"> („Службени гласник РС“, број 99/11)</w:t>
      </w:r>
      <w:r w:rsidR="00A179FA" w:rsidRPr="00F46715">
        <w:rPr>
          <w:lang w:val="sr-Cyrl-RS"/>
        </w:rPr>
        <w:t>.</w:t>
      </w:r>
    </w:p>
    <w:p w:rsidR="002E010C" w:rsidRPr="00382305" w:rsidRDefault="000A6A2E" w:rsidP="00596244">
      <w:pPr>
        <w:pStyle w:val="ListParagraph"/>
        <w:numPr>
          <w:ilvl w:val="0"/>
          <w:numId w:val="7"/>
        </w:numPr>
        <w:tabs>
          <w:tab w:val="clear" w:pos="1440"/>
          <w:tab w:val="left" w:pos="720"/>
        </w:tabs>
        <w:spacing w:line="276" w:lineRule="auto"/>
        <w:ind w:left="0" w:firstLine="810"/>
        <w:rPr>
          <w:lang w:val="sr-Cyrl-RS"/>
        </w:rPr>
      </w:pPr>
      <w:r w:rsidRPr="00382305">
        <w:rPr>
          <w:i/>
          <w:lang w:val="sr-Cyrl-RS"/>
        </w:rPr>
        <w:t xml:space="preserve">Др </w:t>
      </w:r>
      <w:r w:rsidR="00A179FA" w:rsidRPr="00382305">
        <w:rPr>
          <w:i/>
          <w:lang w:val="sr-Cyrl-RS"/>
        </w:rPr>
        <w:t>Небојша Јеремић</w:t>
      </w:r>
      <w:r w:rsidR="00A179FA" w:rsidRPr="00382305">
        <w:rPr>
          <w:lang w:val="sr-Cyrl-RS"/>
        </w:rPr>
        <w:t xml:space="preserve"> </w:t>
      </w:r>
      <w:r w:rsidR="00F858BA" w:rsidRPr="00382305">
        <w:rPr>
          <w:lang w:val="sr-Cyrl-RS"/>
        </w:rPr>
        <w:t xml:space="preserve">је у допису, поред осталог, </w:t>
      </w:r>
      <w:r w:rsidRPr="00382305">
        <w:rPr>
          <w:lang w:val="sr-Cyrl-RS"/>
        </w:rPr>
        <w:t xml:space="preserve">истакао да би корпоративно управљање у државним предузећима требало бити засновано на власничкој политици која дефинише одговорности, финансијском надзору који обезбеђује транспарентност и одговорност, као и фискалним везама које омогућавају адекватно управљање ризицима и одржавање интегритета буџета. Овај целовит приступ обезбеђује одговорно, транспарентно и ефикасно управљање државним предузећимa. </w:t>
      </w:r>
    </w:p>
    <w:p w:rsidR="000A6A2E" w:rsidRPr="00382305" w:rsidRDefault="002E010C" w:rsidP="00596244">
      <w:pPr>
        <w:tabs>
          <w:tab w:val="clear" w:pos="1440"/>
          <w:tab w:val="left" w:pos="720"/>
        </w:tabs>
        <w:spacing w:line="276" w:lineRule="auto"/>
        <w:rPr>
          <w:lang w:val="sr-Cyrl-RS"/>
        </w:rPr>
      </w:pPr>
      <w:r w:rsidRPr="00382305">
        <w:rPr>
          <w:lang w:val="sr-Cyrl-RS"/>
        </w:rPr>
        <w:t xml:space="preserve">            </w:t>
      </w:r>
      <w:r w:rsidR="000A6A2E" w:rsidRPr="00382305">
        <w:rPr>
          <w:lang w:val="sr-Cyrl-RS"/>
        </w:rPr>
        <w:t>С тим у вези, истичемо да је управо и циљ</w:t>
      </w:r>
      <w:r w:rsidR="00F858BA" w:rsidRPr="00382305">
        <w:rPr>
          <w:lang w:val="sr-Cyrl-RS"/>
        </w:rPr>
        <w:t xml:space="preserve"> Нацрта </w:t>
      </w:r>
      <w:r w:rsidR="000A6A2E" w:rsidRPr="00382305">
        <w:rPr>
          <w:lang w:val="sr-Cyrl-RS"/>
        </w:rPr>
        <w:t>закона ојачавање и унапређење корпоративног управљања у државним предузећима.</w:t>
      </w:r>
    </w:p>
    <w:p w:rsidR="002E010C" w:rsidRPr="00382305" w:rsidRDefault="000A6A2E" w:rsidP="00596244">
      <w:pPr>
        <w:spacing w:line="276" w:lineRule="auto"/>
        <w:rPr>
          <w:rFonts w:eastAsiaTheme="minorHAnsi"/>
          <w:lang w:val="sr-Cyrl-RS"/>
        </w:rPr>
      </w:pPr>
      <w:r w:rsidRPr="00382305">
        <w:rPr>
          <w:lang w:val="sr-Cyrl-RS"/>
        </w:rPr>
        <w:t xml:space="preserve">            Наиме, </w:t>
      </w:r>
      <w:r w:rsidRPr="00382305">
        <w:rPr>
          <w:rFonts w:eastAsiaTheme="minorHAnsi"/>
          <w:lang w:val="sr-Cyrl-RS"/>
        </w:rPr>
        <w:t>гло</w:t>
      </w:r>
      <w:r w:rsidRPr="00382305">
        <w:rPr>
          <w:rFonts w:eastAsiaTheme="minorHAnsi"/>
          <w:lang w:val="sr-Cyrl-RS"/>
        </w:rPr>
        <w:softHyphen/>
        <w:t>ба</w:t>
      </w:r>
      <w:r w:rsidRPr="00382305">
        <w:rPr>
          <w:rFonts w:eastAsiaTheme="minorHAnsi"/>
          <w:lang w:val="sr-Cyrl-RS"/>
        </w:rPr>
        <w:softHyphen/>
        <w:t>ли</w:t>
      </w:r>
      <w:r w:rsidRPr="00382305">
        <w:rPr>
          <w:rFonts w:eastAsiaTheme="minorHAnsi"/>
          <w:lang w:val="sr-Cyrl-RS"/>
        </w:rPr>
        <w:softHyphen/>
        <w:t>за</w:t>
      </w:r>
      <w:r w:rsidRPr="00382305">
        <w:rPr>
          <w:rFonts w:eastAsiaTheme="minorHAnsi"/>
          <w:lang w:val="sr-Cyrl-RS"/>
        </w:rPr>
        <w:softHyphen/>
        <w:t>ци</w:t>
      </w:r>
      <w:r w:rsidRPr="00382305">
        <w:rPr>
          <w:rFonts w:eastAsiaTheme="minorHAnsi"/>
          <w:lang w:val="sr-Cyrl-RS"/>
        </w:rPr>
        <w:softHyphen/>
        <w:t>ја и ли</w:t>
      </w:r>
      <w:r w:rsidRPr="00382305">
        <w:rPr>
          <w:rFonts w:eastAsiaTheme="minorHAnsi"/>
          <w:lang w:val="sr-Cyrl-RS"/>
        </w:rPr>
        <w:softHyphen/>
        <w:t>бе</w:t>
      </w:r>
      <w:r w:rsidRPr="00382305">
        <w:rPr>
          <w:rFonts w:eastAsiaTheme="minorHAnsi"/>
          <w:lang w:val="sr-Cyrl-RS"/>
        </w:rPr>
        <w:softHyphen/>
        <w:t>ра</w:t>
      </w:r>
      <w:r w:rsidRPr="00382305">
        <w:rPr>
          <w:rFonts w:eastAsiaTheme="minorHAnsi"/>
          <w:lang w:val="sr-Cyrl-RS"/>
        </w:rPr>
        <w:softHyphen/>
        <w:t>ли</w:t>
      </w:r>
      <w:r w:rsidRPr="00382305">
        <w:rPr>
          <w:rFonts w:eastAsiaTheme="minorHAnsi"/>
          <w:lang w:val="sr-Cyrl-RS"/>
        </w:rPr>
        <w:softHyphen/>
        <w:t>за</w:t>
      </w:r>
      <w:r w:rsidRPr="00382305">
        <w:rPr>
          <w:rFonts w:eastAsiaTheme="minorHAnsi"/>
          <w:lang w:val="sr-Cyrl-RS"/>
        </w:rPr>
        <w:softHyphen/>
        <w:t>ци</w:t>
      </w:r>
      <w:r w:rsidRPr="00382305">
        <w:rPr>
          <w:rFonts w:eastAsiaTheme="minorHAnsi"/>
          <w:lang w:val="sr-Cyrl-RS"/>
        </w:rPr>
        <w:softHyphen/>
        <w:t>ја тржиш</w:t>
      </w:r>
      <w:r w:rsidRPr="00382305">
        <w:rPr>
          <w:rFonts w:eastAsiaTheme="minorHAnsi"/>
          <w:lang w:val="sr-Cyrl-RS"/>
        </w:rPr>
        <w:softHyphen/>
        <w:t>та зах</w:t>
      </w:r>
      <w:r w:rsidRPr="00382305">
        <w:rPr>
          <w:rFonts w:eastAsiaTheme="minorHAnsi"/>
          <w:lang w:val="sr-Cyrl-RS"/>
        </w:rPr>
        <w:softHyphen/>
        <w:t>те</w:t>
      </w:r>
      <w:r w:rsidRPr="00382305">
        <w:rPr>
          <w:rFonts w:eastAsiaTheme="minorHAnsi"/>
          <w:lang w:val="sr-Cyrl-RS"/>
        </w:rPr>
        <w:softHyphen/>
        <w:t>ва</w:t>
      </w:r>
      <w:r w:rsidRPr="00382305">
        <w:rPr>
          <w:rFonts w:eastAsiaTheme="minorHAnsi"/>
          <w:lang w:val="sr-Cyrl-RS"/>
        </w:rPr>
        <w:softHyphen/>
        <w:t>ли су да државна преду</w:t>
      </w:r>
      <w:r w:rsidRPr="00382305">
        <w:rPr>
          <w:rFonts w:eastAsiaTheme="minorHAnsi"/>
          <w:lang w:val="sr-Cyrl-RS"/>
        </w:rPr>
        <w:softHyphen/>
        <w:t>зе</w:t>
      </w:r>
      <w:r w:rsidRPr="00382305">
        <w:rPr>
          <w:rFonts w:eastAsiaTheme="minorHAnsi"/>
          <w:lang w:val="sr-Cyrl-RS"/>
        </w:rPr>
        <w:softHyphen/>
        <w:t>ћа зна</w:t>
      </w:r>
      <w:r w:rsidRPr="00382305">
        <w:rPr>
          <w:rFonts w:eastAsiaTheme="minorHAnsi"/>
          <w:lang w:val="sr-Cyrl-RS"/>
        </w:rPr>
        <w:softHyphen/>
        <w:t>чај</w:t>
      </w:r>
      <w:r w:rsidRPr="00382305">
        <w:rPr>
          <w:rFonts w:eastAsiaTheme="minorHAnsi"/>
          <w:lang w:val="sr-Cyrl-RS"/>
        </w:rPr>
        <w:softHyphen/>
        <w:t>но уна</w:t>
      </w:r>
      <w:r w:rsidRPr="00382305">
        <w:rPr>
          <w:rFonts w:eastAsiaTheme="minorHAnsi"/>
          <w:lang w:val="sr-Cyrl-RS"/>
        </w:rPr>
        <w:softHyphen/>
        <w:t>пре</w:t>
      </w:r>
      <w:r w:rsidRPr="00382305">
        <w:rPr>
          <w:rFonts w:eastAsiaTheme="minorHAnsi"/>
          <w:lang w:val="sr-Cyrl-RS"/>
        </w:rPr>
        <w:softHyphen/>
        <w:t>де сво</w:t>
      </w:r>
      <w:r w:rsidRPr="00382305">
        <w:rPr>
          <w:rFonts w:eastAsiaTheme="minorHAnsi"/>
          <w:lang w:val="sr-Cyrl-RS"/>
        </w:rPr>
        <w:softHyphen/>
        <w:t>је по</w:t>
      </w:r>
      <w:r w:rsidRPr="00382305">
        <w:rPr>
          <w:rFonts w:eastAsiaTheme="minorHAnsi"/>
          <w:lang w:val="sr-Cyrl-RS"/>
        </w:rPr>
        <w:softHyphen/>
        <w:t>сло</w:t>
      </w:r>
      <w:r w:rsidRPr="00382305">
        <w:rPr>
          <w:rFonts w:eastAsiaTheme="minorHAnsi"/>
          <w:lang w:val="sr-Cyrl-RS"/>
        </w:rPr>
        <w:softHyphen/>
        <w:t>ва</w:t>
      </w:r>
      <w:r w:rsidRPr="00382305">
        <w:rPr>
          <w:rFonts w:eastAsiaTheme="minorHAnsi"/>
          <w:lang w:val="sr-Cyrl-RS"/>
        </w:rPr>
        <w:softHyphen/>
        <w:t>ње. По</w:t>
      </w:r>
      <w:r w:rsidRPr="00382305">
        <w:rPr>
          <w:rFonts w:eastAsiaTheme="minorHAnsi"/>
          <w:lang w:val="sr-Cyrl-RS"/>
        </w:rPr>
        <w:softHyphen/>
        <w:t>ка</w:t>
      </w:r>
      <w:r w:rsidRPr="00382305">
        <w:rPr>
          <w:rFonts w:eastAsiaTheme="minorHAnsi"/>
          <w:lang w:val="sr-Cyrl-RS"/>
        </w:rPr>
        <w:softHyphen/>
        <w:t>за</w:t>
      </w:r>
      <w:r w:rsidRPr="00382305">
        <w:rPr>
          <w:rFonts w:eastAsiaTheme="minorHAnsi"/>
          <w:lang w:val="sr-Cyrl-RS"/>
        </w:rPr>
        <w:softHyphen/>
        <w:t>ло се, из</w:t>
      </w:r>
      <w:r w:rsidRPr="00382305">
        <w:rPr>
          <w:rFonts w:eastAsiaTheme="minorHAnsi"/>
          <w:lang w:val="sr-Cyrl-RS"/>
        </w:rPr>
        <w:softHyphen/>
        <w:t>ме</w:t>
      </w:r>
      <w:r w:rsidRPr="00382305">
        <w:rPr>
          <w:rFonts w:eastAsiaTheme="minorHAnsi"/>
          <w:lang w:val="sr-Cyrl-RS"/>
        </w:rPr>
        <w:softHyphen/>
        <w:t>ђу оста</w:t>
      </w:r>
      <w:r w:rsidRPr="00382305">
        <w:rPr>
          <w:rFonts w:eastAsiaTheme="minorHAnsi"/>
          <w:lang w:val="sr-Cyrl-RS"/>
        </w:rPr>
        <w:softHyphen/>
        <w:t>лог, да је у тим но</w:t>
      </w:r>
      <w:r w:rsidRPr="00382305">
        <w:rPr>
          <w:rFonts w:eastAsiaTheme="minorHAnsi"/>
          <w:lang w:val="sr-Cyrl-RS"/>
        </w:rPr>
        <w:softHyphen/>
        <w:t>вим и зна</w:t>
      </w:r>
      <w:r w:rsidRPr="00382305">
        <w:rPr>
          <w:rFonts w:eastAsiaTheme="minorHAnsi"/>
          <w:lang w:val="sr-Cyrl-RS"/>
        </w:rPr>
        <w:softHyphen/>
        <w:t>чај</w:t>
      </w:r>
      <w:r w:rsidRPr="00382305">
        <w:rPr>
          <w:rFonts w:eastAsiaTheme="minorHAnsi"/>
          <w:lang w:val="sr-Cyrl-RS"/>
        </w:rPr>
        <w:softHyphen/>
        <w:t>но из</w:t>
      </w:r>
      <w:r w:rsidRPr="00382305">
        <w:rPr>
          <w:rFonts w:eastAsiaTheme="minorHAnsi"/>
          <w:lang w:val="sr-Cyrl-RS"/>
        </w:rPr>
        <w:softHyphen/>
        <w:t>ме</w:t>
      </w:r>
      <w:r w:rsidRPr="00382305">
        <w:rPr>
          <w:rFonts w:eastAsiaTheme="minorHAnsi"/>
          <w:lang w:val="sr-Cyrl-RS"/>
        </w:rPr>
        <w:softHyphen/>
        <w:t>ње</w:t>
      </w:r>
      <w:r w:rsidRPr="00382305">
        <w:rPr>
          <w:rFonts w:eastAsiaTheme="minorHAnsi"/>
          <w:lang w:val="sr-Cyrl-RS"/>
        </w:rPr>
        <w:softHyphen/>
        <w:t>ним условима решење за остваривање бољих пословних резултата пред</w:t>
      </w:r>
      <w:r w:rsidRPr="00382305">
        <w:rPr>
          <w:rFonts w:eastAsiaTheme="minorHAnsi"/>
          <w:lang w:val="sr-Cyrl-RS"/>
        </w:rPr>
        <w:softHyphen/>
        <w:t>у</w:t>
      </w:r>
      <w:r w:rsidRPr="00382305">
        <w:rPr>
          <w:rFonts w:eastAsiaTheme="minorHAnsi"/>
          <w:lang w:val="sr-Cyrl-RS"/>
        </w:rPr>
        <w:softHyphen/>
        <w:t>зе</w:t>
      </w:r>
      <w:r w:rsidRPr="00382305">
        <w:rPr>
          <w:rFonts w:eastAsiaTheme="minorHAnsi"/>
          <w:lang w:val="sr-Cyrl-RS"/>
        </w:rPr>
        <w:softHyphen/>
        <w:t>ћа и у бо</w:t>
      </w:r>
      <w:r w:rsidRPr="00382305">
        <w:rPr>
          <w:rFonts w:eastAsiaTheme="minorHAnsi"/>
          <w:lang w:val="sr-Cyrl-RS"/>
        </w:rPr>
        <w:softHyphen/>
        <w:t>љем кор</w:t>
      </w:r>
      <w:r w:rsidRPr="00382305">
        <w:rPr>
          <w:rFonts w:eastAsiaTheme="minorHAnsi"/>
          <w:lang w:val="sr-Cyrl-RS"/>
        </w:rPr>
        <w:softHyphen/>
        <w:t>по</w:t>
      </w:r>
      <w:r w:rsidRPr="00382305">
        <w:rPr>
          <w:rFonts w:eastAsiaTheme="minorHAnsi"/>
          <w:lang w:val="sr-Cyrl-RS"/>
        </w:rPr>
        <w:softHyphen/>
        <w:t>ра</w:t>
      </w:r>
      <w:r w:rsidRPr="00382305">
        <w:rPr>
          <w:rFonts w:eastAsiaTheme="minorHAnsi"/>
          <w:lang w:val="sr-Cyrl-RS"/>
        </w:rPr>
        <w:softHyphen/>
        <w:t>тив</w:t>
      </w:r>
      <w:r w:rsidRPr="00382305">
        <w:rPr>
          <w:rFonts w:eastAsiaTheme="minorHAnsi"/>
          <w:lang w:val="sr-Cyrl-RS"/>
        </w:rPr>
        <w:softHyphen/>
        <w:t>ном упра</w:t>
      </w:r>
      <w:r w:rsidRPr="00382305">
        <w:rPr>
          <w:rFonts w:eastAsiaTheme="minorHAnsi"/>
          <w:lang w:val="sr-Cyrl-RS"/>
        </w:rPr>
        <w:softHyphen/>
        <w:t>вља</w:t>
      </w:r>
      <w:r w:rsidRPr="00382305">
        <w:rPr>
          <w:rFonts w:eastAsiaTheme="minorHAnsi"/>
          <w:lang w:val="sr-Cyrl-RS"/>
        </w:rPr>
        <w:softHyphen/>
        <w:t>њу.</w:t>
      </w:r>
    </w:p>
    <w:p w:rsidR="002E010C" w:rsidRPr="00382305" w:rsidRDefault="002E010C" w:rsidP="00596244">
      <w:pPr>
        <w:spacing w:line="276" w:lineRule="auto"/>
        <w:rPr>
          <w:lang w:val="sr-Cyrl-RS"/>
        </w:rPr>
      </w:pPr>
      <w:r w:rsidRPr="00382305">
        <w:rPr>
          <w:lang w:val="sr-Cyrl-RS"/>
        </w:rPr>
        <w:t xml:space="preserve">            Поред тога, др Јеремић је дао одређене сугестије за побољшање текста, од којих је прихваћена сугестија на члан 33. да је лествица обавезности обуке од 100% учешћа у власништву превисока, те да треба да буде обавеза за све преко 51% учешћа у власништву РС.</w:t>
      </w:r>
    </w:p>
    <w:p w:rsidR="00B84D61" w:rsidRPr="00382305" w:rsidRDefault="00B84D61" w:rsidP="00596244">
      <w:pPr>
        <w:spacing w:line="276" w:lineRule="auto"/>
        <w:rPr>
          <w:rFonts w:eastAsiaTheme="minorHAnsi"/>
          <w:lang w:val="sr-Cyrl-RS"/>
        </w:rPr>
      </w:pPr>
    </w:p>
    <w:p w:rsidR="005719AC" w:rsidRPr="00382305" w:rsidRDefault="00A179FA" w:rsidP="00596244">
      <w:pPr>
        <w:pStyle w:val="ListParagraph"/>
        <w:numPr>
          <w:ilvl w:val="0"/>
          <w:numId w:val="7"/>
        </w:numPr>
        <w:tabs>
          <w:tab w:val="clear" w:pos="1440"/>
          <w:tab w:val="left" w:pos="1170"/>
        </w:tabs>
        <w:spacing w:line="276" w:lineRule="auto"/>
        <w:ind w:left="0" w:firstLine="626"/>
        <w:rPr>
          <w:lang w:val="sr-Cyrl-RS"/>
        </w:rPr>
      </w:pPr>
      <w:r w:rsidRPr="00382305">
        <w:rPr>
          <w:i/>
          <w:lang w:val="sr-Cyrl-RS"/>
        </w:rPr>
        <w:t>Удружење за усклађеност у пословању Београд</w:t>
      </w:r>
      <w:r w:rsidRPr="00382305">
        <w:rPr>
          <w:lang w:val="sr-Cyrl-RS"/>
        </w:rPr>
        <w:t xml:space="preserve">  </w:t>
      </w:r>
      <w:r w:rsidR="00032BB7" w:rsidRPr="00382305">
        <w:rPr>
          <w:lang w:val="sr-Cyrl-RS"/>
        </w:rPr>
        <w:t xml:space="preserve">Дате су </w:t>
      </w:r>
      <w:r w:rsidR="00967D42" w:rsidRPr="00382305">
        <w:rPr>
          <w:lang w:val="sr-Cyrl-RS"/>
        </w:rPr>
        <w:t xml:space="preserve">одређене сугестије </w:t>
      </w:r>
      <w:r w:rsidR="002A57B3" w:rsidRPr="00382305">
        <w:rPr>
          <w:lang w:val="sr-Cyrl-RS"/>
        </w:rPr>
        <w:t xml:space="preserve">да се у </w:t>
      </w:r>
      <w:r w:rsidR="00967D42" w:rsidRPr="00382305">
        <w:rPr>
          <w:lang w:val="sr-Cyrl-RS"/>
        </w:rPr>
        <w:t xml:space="preserve">текст закона у делу усклађености пословања </w:t>
      </w:r>
      <w:r w:rsidR="002A57B3" w:rsidRPr="00382305">
        <w:rPr>
          <w:lang w:val="sr-Cyrl-RS"/>
        </w:rPr>
        <w:t>тако да је друштво капитала дужно да успостави функцију контроле усклађености пословања и редовно врши контролу усклађености пословања са законом, другим прописима и интерним актима друштва капитала.</w:t>
      </w:r>
      <w:r w:rsidR="00F15572" w:rsidRPr="00382305">
        <w:rPr>
          <w:lang w:val="sr-Cyrl-RS"/>
        </w:rPr>
        <w:t xml:space="preserve"> Поред тога, </w:t>
      </w:r>
      <w:r w:rsidR="005719AC" w:rsidRPr="00382305">
        <w:rPr>
          <w:lang w:val="sr-Cyrl-RS"/>
        </w:rPr>
        <w:t xml:space="preserve"> истакнута је чи</w:t>
      </w:r>
      <w:r w:rsidR="002E010C" w:rsidRPr="00382305">
        <w:rPr>
          <w:lang w:val="sr-Cyrl-RS"/>
        </w:rPr>
        <w:t>њеница да би се усвајањем овог з</w:t>
      </w:r>
      <w:r w:rsidR="005719AC" w:rsidRPr="00382305">
        <w:rPr>
          <w:lang w:val="sr-Cyrl-RS"/>
        </w:rPr>
        <w:t>акона Република Србија придружила развијеним земљама које и кроз јавни сектор промовишу пословну етику, културу и усклађено пословање као предуслове за успешно и одрживо пословање сваког привредног друштва, напредак привреде, али и друштва у целини.</w:t>
      </w:r>
    </w:p>
    <w:p w:rsidR="00967D42" w:rsidRPr="00382305" w:rsidRDefault="003F3530" w:rsidP="00596244">
      <w:pPr>
        <w:spacing w:line="276" w:lineRule="auto"/>
        <w:rPr>
          <w:spacing w:val="3"/>
          <w:shd w:val="clear" w:color="auto" w:fill="FFFFFF"/>
          <w:lang w:val="sr-Cyrl-RS"/>
        </w:rPr>
      </w:pPr>
      <w:r w:rsidRPr="00382305">
        <w:rPr>
          <w:lang w:val="sr-Cyrl-RS"/>
        </w:rPr>
        <w:t xml:space="preserve">         </w:t>
      </w:r>
      <w:r w:rsidR="005719AC" w:rsidRPr="00382305">
        <w:rPr>
          <w:lang w:val="sr-Cyrl-RS"/>
        </w:rPr>
        <w:t xml:space="preserve"> С тим у</w:t>
      </w:r>
      <w:r w:rsidR="002A57B3" w:rsidRPr="00382305">
        <w:rPr>
          <w:lang w:val="sr-Cyrl-RS"/>
        </w:rPr>
        <w:t xml:space="preserve"> вези,</w:t>
      </w:r>
      <w:r w:rsidR="00F15572" w:rsidRPr="00382305">
        <w:rPr>
          <w:lang w:val="sr-Cyrl-RS"/>
        </w:rPr>
        <w:t xml:space="preserve"> истичемо да је сугестија на члан</w:t>
      </w:r>
      <w:r w:rsidR="002A57B3" w:rsidRPr="00382305">
        <w:rPr>
          <w:lang w:val="sr-Cyrl-RS"/>
        </w:rPr>
        <w:t xml:space="preserve"> </w:t>
      </w:r>
      <w:r w:rsidR="002E010C" w:rsidRPr="00382305">
        <w:rPr>
          <w:lang w:val="sr-Cyrl-RS"/>
        </w:rPr>
        <w:t xml:space="preserve">28. </w:t>
      </w:r>
      <w:r w:rsidR="002A57B3" w:rsidRPr="00382305">
        <w:rPr>
          <w:lang w:val="sr-Cyrl-RS"/>
        </w:rPr>
        <w:t xml:space="preserve">Нацрта </w:t>
      </w:r>
      <w:r w:rsidR="002E010C" w:rsidRPr="00382305">
        <w:rPr>
          <w:lang w:val="sr-Cyrl-RS"/>
        </w:rPr>
        <w:t>закона</w:t>
      </w:r>
      <w:r w:rsidR="005719AC" w:rsidRPr="00382305">
        <w:rPr>
          <w:lang w:val="sr-Cyrl-RS"/>
        </w:rPr>
        <w:t xml:space="preserve"> имплементира</w:t>
      </w:r>
      <w:r w:rsidR="002A57B3" w:rsidRPr="00382305">
        <w:rPr>
          <w:lang w:val="sr-Cyrl-RS"/>
        </w:rPr>
        <w:t>на</w:t>
      </w:r>
      <w:r w:rsidR="005719AC" w:rsidRPr="00382305">
        <w:rPr>
          <w:lang w:val="sr-Cyrl-RS"/>
        </w:rPr>
        <w:t xml:space="preserve"> у текст. </w:t>
      </w:r>
      <w:r w:rsidR="002E010C" w:rsidRPr="00382305">
        <w:rPr>
          <w:lang w:val="sr-Cyrl-RS"/>
        </w:rPr>
        <w:t>Наиме, у</w:t>
      </w:r>
      <w:r w:rsidR="005719AC" w:rsidRPr="00382305">
        <w:rPr>
          <w:spacing w:val="3"/>
          <w:shd w:val="clear" w:color="auto" w:fill="FFFFFF"/>
          <w:lang w:val="sr-Cyrl-RS"/>
        </w:rPr>
        <w:t>склађено пословање (</w:t>
      </w:r>
      <w:r w:rsidR="005719AC" w:rsidRPr="00382305">
        <w:rPr>
          <w:rStyle w:val="Emphasis"/>
          <w:spacing w:val="3"/>
          <w:bdr w:val="none" w:sz="0" w:space="0" w:color="auto" w:frame="1"/>
          <w:shd w:val="clear" w:color="auto" w:fill="FFFFFF"/>
          <w:lang w:val="sr-Cyrl-RS"/>
        </w:rPr>
        <w:t>Compliance</w:t>
      </w:r>
      <w:r w:rsidR="005719AC" w:rsidRPr="00382305">
        <w:rPr>
          <w:spacing w:val="3"/>
          <w:shd w:val="clear" w:color="auto" w:fill="FFFFFF"/>
          <w:lang w:val="sr-Cyrl-RS"/>
        </w:rPr>
        <w:t xml:space="preserve">) као један од пословних принципа и стратешких циљева у пословању привредних субјеката, као и функција контроле усклађености пословања као организациони део система унутрашњих контрола задужен да идентификује и надзире ризике који настају као последица неусклађеног пословања, препознати су као неопходни предуслови за одрживо и успешно пословање привредних субјеката и напредак друштва у целини. </w:t>
      </w:r>
    </w:p>
    <w:p w:rsidR="006D121F" w:rsidRPr="00B47382" w:rsidRDefault="00A179FA" w:rsidP="00596244">
      <w:pPr>
        <w:pStyle w:val="ListParagraph"/>
        <w:numPr>
          <w:ilvl w:val="0"/>
          <w:numId w:val="7"/>
        </w:numPr>
        <w:tabs>
          <w:tab w:val="clear" w:pos="1440"/>
          <w:tab w:val="left" w:pos="1170"/>
        </w:tabs>
        <w:spacing w:line="276" w:lineRule="auto"/>
        <w:ind w:left="0" w:firstLine="626"/>
        <w:rPr>
          <w:lang w:val="sr-Cyrl-RS"/>
        </w:rPr>
      </w:pPr>
      <w:r w:rsidRPr="00382305">
        <w:rPr>
          <w:i/>
          <w:lang w:val="sr-Cyrl-RS"/>
        </w:rPr>
        <w:t>Комисија за контролу државне помоћи</w:t>
      </w:r>
      <w:r w:rsidRPr="001645BF">
        <w:rPr>
          <w:i/>
          <w:lang w:val="sr-Cyrl-RS"/>
        </w:rPr>
        <w:t xml:space="preserve"> </w:t>
      </w:r>
      <w:r w:rsidR="003F3530" w:rsidRPr="00382305">
        <w:rPr>
          <w:i/>
          <w:lang w:val="sr-Cyrl-RS"/>
        </w:rPr>
        <w:t>–</w:t>
      </w:r>
      <w:r w:rsidR="00F64F18" w:rsidRPr="00382305">
        <w:rPr>
          <w:i/>
          <w:lang w:val="sr-Cyrl-RS"/>
        </w:rPr>
        <w:t xml:space="preserve"> </w:t>
      </w:r>
      <w:r w:rsidR="003F3530" w:rsidRPr="00382305">
        <w:rPr>
          <w:i/>
          <w:lang w:val="sr-Cyrl-RS"/>
        </w:rPr>
        <w:t xml:space="preserve"> </w:t>
      </w:r>
      <w:r w:rsidR="00F64F18" w:rsidRPr="00B47382">
        <w:rPr>
          <w:lang w:val="sr-Cyrl-RS"/>
        </w:rPr>
        <w:t>д</w:t>
      </w:r>
      <w:r w:rsidR="001279D9" w:rsidRPr="00B47382">
        <w:rPr>
          <w:lang w:val="sr-Cyrl-RS"/>
        </w:rPr>
        <w:t>ате су сугестије на одредбу којо</w:t>
      </w:r>
      <w:r w:rsidR="00F64F18" w:rsidRPr="00B47382">
        <w:rPr>
          <w:lang w:val="sr-Cyrl-RS"/>
        </w:rPr>
        <w:t>м се дефинише начело поштовања правила конкуренције</w:t>
      </w:r>
      <w:r w:rsidR="00F15572" w:rsidRPr="00B47382">
        <w:rPr>
          <w:lang w:val="sr-Cyrl-RS"/>
        </w:rPr>
        <w:t>, као и ради усклађивања са нормама уређеним сходно директивама ЕУ. Предлози и сугестије су прихваћени, а текст је, у чл. 10. и 29. сходно томе и усклађен</w:t>
      </w:r>
      <w:r w:rsidR="003F3530" w:rsidRPr="00B47382">
        <w:rPr>
          <w:lang w:val="sr-Cyrl-RS"/>
        </w:rPr>
        <w:t>.</w:t>
      </w:r>
    </w:p>
    <w:p w:rsidR="00F15572" w:rsidRPr="00F15572" w:rsidRDefault="00F15572" w:rsidP="00596244">
      <w:pPr>
        <w:tabs>
          <w:tab w:val="clear" w:pos="1440"/>
          <w:tab w:val="left" w:pos="567"/>
          <w:tab w:val="left" w:pos="1134"/>
        </w:tabs>
        <w:spacing w:line="276" w:lineRule="auto"/>
        <w:rPr>
          <w:rFonts w:eastAsia="Calibri"/>
          <w:lang w:val="ru-RU"/>
        </w:rPr>
      </w:pPr>
      <w:r w:rsidRPr="00382305">
        <w:rPr>
          <w:bCs/>
          <w:lang w:val="sr-Cyrl-RS"/>
        </w:rPr>
        <w:tab/>
        <w:t xml:space="preserve">   </w:t>
      </w:r>
    </w:p>
    <w:p w:rsidR="00F15572" w:rsidRPr="00382305" w:rsidRDefault="00F15572" w:rsidP="00596244">
      <w:pPr>
        <w:pStyle w:val="ListParagraph"/>
        <w:numPr>
          <w:ilvl w:val="0"/>
          <w:numId w:val="7"/>
        </w:numPr>
        <w:tabs>
          <w:tab w:val="clear" w:pos="1440"/>
          <w:tab w:val="left" w:pos="426"/>
          <w:tab w:val="left" w:pos="1084"/>
        </w:tabs>
        <w:spacing w:line="276" w:lineRule="auto"/>
        <w:ind w:left="0" w:firstLine="810"/>
        <w:rPr>
          <w:lang w:val="sr-Cyrl-RS"/>
        </w:rPr>
      </w:pPr>
      <w:r w:rsidRPr="00382305">
        <w:rPr>
          <w:bCs/>
          <w:lang w:val="sr-Cyrl-RS"/>
        </w:rPr>
        <w:t>Министарству су (</w:t>
      </w:r>
      <w:r w:rsidRPr="00382305">
        <w:rPr>
          <w:bCs/>
          <w:i/>
          <w:lang w:val="sr-Cyrl-RS"/>
        </w:rPr>
        <w:t xml:space="preserve">од </w:t>
      </w:r>
      <w:r w:rsidRPr="00382305">
        <w:rPr>
          <w:i/>
          <w:lang w:val="sr-Cyrl-RS"/>
        </w:rPr>
        <w:t>16 физичких лица као и Политичке платформе Солидарност, Покрета развоја у слободи, Организације за политичку екологију Полекол,</w:t>
      </w:r>
      <w:r w:rsidRPr="00382305">
        <w:rPr>
          <w:lang w:val="sr-Cyrl-RS"/>
        </w:rPr>
        <w:t xml:space="preserve"> </w:t>
      </w:r>
      <w:r w:rsidRPr="00382305">
        <w:rPr>
          <w:i/>
          <w:lang w:val="sr-Cyrl-RS"/>
        </w:rPr>
        <w:t>Покрета „Одбранимо шуме Фрушке горе“, Мреже Пошумимо Војводину, Удружења за заштиту шума, Адвокатске коморе Србије и А</w:t>
      </w:r>
      <w:r w:rsidR="00DC04B6">
        <w:rPr>
          <w:i/>
          <w:lang w:val="sr-Cyrl-RS"/>
        </w:rPr>
        <w:t>СНС</w:t>
      </w:r>
      <w:r w:rsidRPr="00382305">
        <w:rPr>
          <w:i/>
          <w:lang w:val="sr-Cyrl-RS"/>
        </w:rPr>
        <w:t>)</w:t>
      </w:r>
      <w:r w:rsidRPr="00382305">
        <w:rPr>
          <w:bCs/>
          <w:lang w:val="sr-Cyrl-RS"/>
        </w:rPr>
        <w:t xml:space="preserve"> пристигли к</w:t>
      </w:r>
      <w:r w:rsidRPr="00382305">
        <w:rPr>
          <w:lang w:val="sr-Cyrl-RS"/>
        </w:rPr>
        <w:t xml:space="preserve">оментари </w:t>
      </w:r>
      <w:r w:rsidRPr="00382305">
        <w:rPr>
          <w:lang w:val="sr-Cyrl-CS"/>
        </w:rPr>
        <w:t>о питањима која нису предмет уређивања овог закона:</w:t>
      </w:r>
      <w:r w:rsidRPr="00382305">
        <w:rPr>
          <w:lang w:val="sr-Cyrl-RS"/>
        </w:rPr>
        <w:t xml:space="preserve"> „да јавна предузећа не смеју да буду приватизована; да национални паркови и остала заштићена подручја природе која су основана у циљу управљања заштићеним подручјем буду изузети из примене закона, односно буду трансформисани у јавне установе; да је потребно одустати од </w:t>
      </w:r>
      <w:r w:rsidR="003C5787">
        <w:rPr>
          <w:lang w:val="sr-Cyrl-RS"/>
        </w:rPr>
        <w:t>доношења</w:t>
      </w:r>
      <w:r w:rsidRPr="00382305">
        <w:rPr>
          <w:lang w:val="sr-Cyrl-RS"/>
        </w:rPr>
        <w:t xml:space="preserve"> закона и предложена је трајна забрана располагања односно отуђења имовине од општег интереса у јавној својини, и све што би Влада прогласила општим добром или јавним интересом без претходне сагласности грађана на референдуму; да закон уређује трансформацију државног у акционарско односно приватно власништво, односно прикривену приватизацију“. </w:t>
      </w:r>
    </w:p>
    <w:p w:rsidR="00F15572" w:rsidRPr="00382305" w:rsidRDefault="00F15572" w:rsidP="00596244">
      <w:pPr>
        <w:widowControl/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contextualSpacing/>
        <w:rPr>
          <w:lang w:val="sr-Cyrl-RS"/>
        </w:rPr>
      </w:pPr>
      <w:r w:rsidRPr="00382305">
        <w:rPr>
          <w:lang w:val="sr-Cyrl-RS"/>
        </w:rPr>
        <w:t xml:space="preserve">           У вези наведеног, истичемо да наведена питања нису предмет уређивања овог закона, те с тога се не могу ни разматрати у оквиру уређења овог прописа. </w:t>
      </w:r>
    </w:p>
    <w:p w:rsidR="00F15572" w:rsidRPr="00382305" w:rsidRDefault="00F15572" w:rsidP="00596244">
      <w:pPr>
        <w:widowControl/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firstLine="720"/>
        <w:contextualSpacing/>
        <w:rPr>
          <w:rFonts w:eastAsiaTheme="minorHAnsi"/>
          <w:shd w:val="clear" w:color="auto" w:fill="FFFFFF"/>
          <w:lang w:val="sr-Cyrl-RS"/>
        </w:rPr>
      </w:pPr>
      <w:r w:rsidRPr="00382305">
        <w:rPr>
          <w:rFonts w:eastAsiaTheme="minorHAnsi"/>
          <w:lang w:val="sr-Cyrl-RS"/>
        </w:rPr>
        <w:t xml:space="preserve">Циљ овог прописа је </w:t>
      </w:r>
      <w:r w:rsidRPr="00382305">
        <w:rPr>
          <w:rFonts w:eastAsiaTheme="minorHAnsi"/>
          <w:shd w:val="clear" w:color="auto" w:fill="FFFFFF"/>
          <w:lang w:val="sr-Cyrl-RS"/>
        </w:rPr>
        <w:t xml:space="preserve">уједначавање правног оквира за сва државна предузећа, као и професионализација менаџмента кроз унапређење корпоративног управљања са јасним организационим, статусним и својинским односима. </w:t>
      </w:r>
    </w:p>
    <w:p w:rsidR="00F15572" w:rsidRPr="00382305" w:rsidRDefault="00F15572" w:rsidP="00596244">
      <w:pPr>
        <w:widowControl/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firstLine="720"/>
        <w:contextualSpacing/>
        <w:rPr>
          <w:rFonts w:eastAsiaTheme="minorHAnsi"/>
          <w:lang w:val="sr-Cyrl-RS"/>
        </w:rPr>
      </w:pPr>
      <w:r w:rsidRPr="00382305">
        <w:rPr>
          <w:rFonts w:eastAsiaTheme="minorHAnsi"/>
          <w:shd w:val="clear" w:color="auto" w:fill="FFFFFF"/>
          <w:lang w:val="sr-Cyrl-RS"/>
        </w:rPr>
        <w:t>Поред тога, а у вези са предметним коментарима, истичемо да је Законом о</w:t>
      </w:r>
      <w:r w:rsidRPr="00382305">
        <w:rPr>
          <w:rFonts w:eastAsiaTheme="minorHAnsi"/>
          <w:lang w:val="sr-Cyrl-RS"/>
        </w:rPr>
        <w:t xml:space="preserve"> приватизацији утврђено да је предмет приватизације друштвени, односно јавни капитал или </w:t>
      </w:r>
      <w:r w:rsidRPr="00382305">
        <w:rPr>
          <w:rFonts w:eastAsiaTheme="minorHAnsi"/>
          <w:lang w:val="sr-Cyrl-RS"/>
        </w:rPr>
        <w:lastRenderedPageBreak/>
        <w:t xml:space="preserve">имовина у предузећима и другим правним лицима укључујући и јавна предузећа, из чега произлази да се јавна предузећа и сада могу приватизовати и да за то није потребно променити правни оквир (пример: ЈП ПЕУ Ресавица која је у приватизацији) док је Законом о јавној својини (чл. 42. и 43.) утврђено да се у капитал не могу улагати природна богатства, добра у општој употреби које могу бити искључиво у јавној својини и друге непокретности које могу бити искључиво у јавној својини. </w:t>
      </w:r>
    </w:p>
    <w:p w:rsidR="00F15572" w:rsidRPr="00382305" w:rsidRDefault="00F15572" w:rsidP="00596244">
      <w:pPr>
        <w:widowControl/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firstLine="720"/>
        <w:contextualSpacing/>
        <w:rPr>
          <w:rFonts w:eastAsiaTheme="minorHAnsi"/>
          <w:lang w:val="sr-Cyrl-RS"/>
        </w:rPr>
      </w:pPr>
      <w:r w:rsidRPr="00382305">
        <w:rPr>
          <w:rFonts w:eastAsiaTheme="minorHAnsi"/>
          <w:lang w:val="sr-Cyrl-RS"/>
        </w:rPr>
        <w:t xml:space="preserve">Истим законом је прописано да шуме и шумско земљиште, водно земљиште и водни објекти у јавној својини као и друга добра од општег интереса у јавној својини, којима сагласно посебном закону, управља јавно предузеће не улази у капитал тог предузећа. Из наведеног проистиче да су апсолутно неосноване и нетачне тврдње да се овим </w:t>
      </w:r>
      <w:r w:rsidR="00442AB9">
        <w:rPr>
          <w:rFonts w:eastAsiaTheme="minorHAnsi"/>
          <w:lang w:val="sr-Cyrl-RS"/>
        </w:rPr>
        <w:t>актом</w:t>
      </w:r>
      <w:r w:rsidRPr="00382305">
        <w:rPr>
          <w:rFonts w:eastAsiaTheme="minorHAnsi"/>
          <w:lang w:val="sr-Cyrl-RS"/>
        </w:rPr>
        <w:t xml:space="preserve"> омогућава „приватизација“ националних паркова, шума, путева, пруга  и других добара од општег интереса и у општој употреби.</w:t>
      </w:r>
    </w:p>
    <w:p w:rsidR="00F15572" w:rsidRPr="00382305" w:rsidRDefault="00F15572" w:rsidP="00596244">
      <w:pPr>
        <w:widowControl/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firstLine="720"/>
        <w:contextualSpacing/>
        <w:rPr>
          <w:lang w:val="sr-Cyrl-RS"/>
        </w:rPr>
      </w:pPr>
      <w:r w:rsidRPr="00382305">
        <w:rPr>
          <w:lang w:val="sr-Cyrl-RS"/>
        </w:rPr>
        <w:t>Поред наведеног, наглашавамо да је з</w:t>
      </w:r>
      <w:r w:rsidRPr="00382305">
        <w:rPr>
          <w:rFonts w:eastAsia="MyriadPro-Regular"/>
          <w:lang w:val="sr-Cyrl-RS"/>
        </w:rPr>
        <w:t xml:space="preserve">аконодавни оквир у којем послују државна предузећа (не само јавна предузећа) веома сложен, што може угрозити одговорност и менаџмента и државе као власника, што се показало и до сада, јер се применом Закона о јавним предузећима на друштва капитала која обављају делатност од општег интереса није створила могућност за даљи развој корпоративног управљања. Тренутним правним оквиром, организовање и </w:t>
      </w:r>
      <w:r w:rsidRPr="00382305">
        <w:rPr>
          <w:rFonts w:eastAsiaTheme="minorHAnsi"/>
          <w:lang w:val="sr-Cyrl-RS"/>
        </w:rPr>
        <w:t xml:space="preserve">управљање јавних предузећа није ефикасно, одговорно и транспарентно у мери у којој би могло и требало да буде. </w:t>
      </w:r>
    </w:p>
    <w:p w:rsidR="00F15572" w:rsidRPr="00382305" w:rsidRDefault="00F15572" w:rsidP="00596244">
      <w:pPr>
        <w:widowControl/>
        <w:tabs>
          <w:tab w:val="clear" w:pos="1440"/>
          <w:tab w:val="left" w:pos="630"/>
        </w:tabs>
        <w:autoSpaceDE w:val="0"/>
        <w:autoSpaceDN w:val="0"/>
        <w:adjustRightInd w:val="0"/>
        <w:spacing w:line="276" w:lineRule="auto"/>
        <w:contextualSpacing/>
        <w:rPr>
          <w:lang w:val="sr-Cyrl-RS"/>
        </w:rPr>
      </w:pPr>
      <w:r w:rsidRPr="00382305">
        <w:rPr>
          <w:rFonts w:eastAsiaTheme="minorHAnsi"/>
          <w:lang w:val="sr-Cyrl-RS" w:eastAsia="en-GB"/>
        </w:rPr>
        <w:tab/>
      </w:r>
      <w:r w:rsidRPr="00382305">
        <w:rPr>
          <w:rFonts w:eastAsia="MyriadPro-Regular"/>
          <w:lang w:val="sr-Cyrl-RS"/>
        </w:rPr>
        <w:t>Уједначеност правних облика државних предузећа омогућиће побољшање корпоративног управљања у њима</w:t>
      </w:r>
      <w:r w:rsidRPr="00382305">
        <w:rPr>
          <w:rFonts w:eastAsia="MyriadPro-Regular"/>
          <w:vertAlign w:val="superscript"/>
          <w:lang w:val="sr-Cyrl-RS"/>
        </w:rPr>
        <w:footnoteReference w:id="1"/>
      </w:r>
      <w:r w:rsidRPr="00382305">
        <w:rPr>
          <w:rFonts w:eastAsia="MyriadPro-Regular"/>
          <w:lang w:val="sr-Cyrl-RS"/>
        </w:rPr>
        <w:t xml:space="preserve"> с обзиром да најбоља упоредна пракса показује да држава јесте власник предузећа,</w:t>
      </w:r>
      <w:r w:rsidRPr="00382305">
        <w:rPr>
          <w:rFonts w:eastAsiaTheme="minorHAnsi"/>
          <w:lang w:val="sr-Cyrl-RS"/>
          <w14:ligatures w14:val="standardContextual"/>
        </w:rPr>
        <w:t xml:space="preserve"> </w:t>
      </w:r>
      <w:r w:rsidRPr="00382305">
        <w:rPr>
          <w:rFonts w:eastAsia="MyriadPro-Regular"/>
          <w:lang w:val="sr-Cyrl-RS"/>
        </w:rPr>
        <w:t xml:space="preserve">али уз издвојено професионално управљање што је много ефективније и ефикасније постићи у стандардној форми привредног друштва. </w:t>
      </w:r>
      <w:r w:rsidRPr="00382305">
        <w:rPr>
          <w:lang w:val="sr-Cyrl-RS"/>
        </w:rPr>
        <w:tab/>
      </w:r>
    </w:p>
    <w:p w:rsidR="00F15572" w:rsidRPr="00382305" w:rsidRDefault="00F15572" w:rsidP="00596244">
      <w:pPr>
        <w:widowControl/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firstLine="720"/>
        <w:contextualSpacing/>
        <w:rPr>
          <w:rFonts w:eastAsiaTheme="minorHAnsi"/>
          <w:shd w:val="clear" w:color="auto" w:fill="FFFFFF"/>
          <w:lang w:val="sr-Cyrl-RS"/>
        </w:rPr>
      </w:pPr>
      <w:r w:rsidRPr="00382305">
        <w:rPr>
          <w:rFonts w:eastAsia="MyriadPro-Regular"/>
          <w:lang w:val="sr-Cyrl-RS"/>
        </w:rPr>
        <w:t xml:space="preserve">У развијеним тржишним привредама одавно су раздвојене власничка и управљачка функција, што значи да овом трансформацијом управљања </w:t>
      </w:r>
      <w:r w:rsidRPr="00382305">
        <w:rPr>
          <w:lang w:val="sr-Cyrl-RS"/>
        </w:rPr>
        <w:t>др</w:t>
      </w:r>
      <w:r w:rsidRPr="00382305">
        <w:rPr>
          <w:lang w:val="sr-Cyrl-RS"/>
        </w:rPr>
        <w:softHyphen/>
        <w:t>жа</w:t>
      </w:r>
      <w:r w:rsidRPr="00382305">
        <w:rPr>
          <w:lang w:val="sr-Cyrl-RS"/>
        </w:rPr>
        <w:softHyphen/>
        <w:t>ва оста</w:t>
      </w:r>
      <w:r w:rsidRPr="00382305">
        <w:rPr>
          <w:lang w:val="sr-Cyrl-RS"/>
        </w:rPr>
        <w:softHyphen/>
        <w:t>је вла</w:t>
      </w:r>
      <w:r w:rsidRPr="00382305">
        <w:rPr>
          <w:lang w:val="sr-Cyrl-RS"/>
        </w:rPr>
        <w:softHyphen/>
        <w:t>сник предузећа,</w:t>
      </w:r>
      <w:r w:rsidRPr="00382305">
        <w:rPr>
          <w:rFonts w:eastAsiaTheme="minorHAnsi"/>
          <w:shd w:val="clear" w:color="auto" w:fill="FFFFFF"/>
          <w:lang w:val="sr-Cyrl-RS"/>
        </w:rPr>
        <w:t xml:space="preserve"> по</w:t>
      </w:r>
      <w:r w:rsidRPr="00382305">
        <w:rPr>
          <w:rFonts w:eastAsiaTheme="minorHAnsi"/>
          <w:shd w:val="clear" w:color="auto" w:fill="FFFFFF"/>
          <w:lang w:val="sr-Cyrl-RS"/>
        </w:rPr>
        <w:softHyphen/>
        <w:t>ста</w:t>
      </w:r>
      <w:r w:rsidRPr="00382305">
        <w:rPr>
          <w:rFonts w:eastAsiaTheme="minorHAnsi"/>
          <w:shd w:val="clear" w:color="auto" w:fill="FFFFFF"/>
          <w:lang w:val="sr-Cyrl-RS"/>
        </w:rPr>
        <w:softHyphen/>
        <w:t>вља ци</w:t>
      </w:r>
      <w:r w:rsidRPr="00382305">
        <w:rPr>
          <w:rFonts w:eastAsiaTheme="minorHAnsi"/>
          <w:shd w:val="clear" w:color="auto" w:fill="FFFFFF"/>
          <w:lang w:val="sr-Cyrl-RS"/>
        </w:rPr>
        <w:softHyphen/>
        <w:t>ље</w:t>
      </w:r>
      <w:r w:rsidRPr="00382305">
        <w:rPr>
          <w:rFonts w:eastAsiaTheme="minorHAnsi"/>
          <w:shd w:val="clear" w:color="auto" w:fill="FFFFFF"/>
          <w:lang w:val="sr-Cyrl-RS"/>
        </w:rPr>
        <w:softHyphen/>
        <w:t>ве и кон</w:t>
      </w:r>
      <w:r w:rsidRPr="00382305">
        <w:rPr>
          <w:rFonts w:eastAsiaTheme="minorHAnsi"/>
          <w:shd w:val="clear" w:color="auto" w:fill="FFFFFF"/>
          <w:lang w:val="sr-Cyrl-RS"/>
        </w:rPr>
        <w:softHyphen/>
        <w:t>тро</w:t>
      </w:r>
      <w:r w:rsidRPr="00382305">
        <w:rPr>
          <w:rFonts w:eastAsiaTheme="minorHAnsi"/>
          <w:shd w:val="clear" w:color="auto" w:fill="FFFFFF"/>
          <w:lang w:val="sr-Cyrl-RS"/>
        </w:rPr>
        <w:softHyphen/>
        <w:t>ли</w:t>
      </w:r>
      <w:r w:rsidRPr="00382305">
        <w:rPr>
          <w:rFonts w:eastAsiaTheme="minorHAnsi"/>
          <w:shd w:val="clear" w:color="auto" w:fill="FFFFFF"/>
          <w:lang w:val="sr-Cyrl-RS"/>
        </w:rPr>
        <w:softHyphen/>
        <w:t>ше спро</w:t>
      </w:r>
      <w:r w:rsidRPr="00382305">
        <w:rPr>
          <w:rFonts w:eastAsiaTheme="minorHAnsi"/>
          <w:shd w:val="clear" w:color="auto" w:fill="FFFFFF"/>
          <w:lang w:val="sr-Cyrl-RS"/>
        </w:rPr>
        <w:softHyphen/>
        <w:t>во</w:t>
      </w:r>
      <w:r w:rsidRPr="00382305">
        <w:rPr>
          <w:rFonts w:eastAsiaTheme="minorHAnsi"/>
          <w:shd w:val="clear" w:color="auto" w:fill="FFFFFF"/>
          <w:lang w:val="sr-Cyrl-RS"/>
        </w:rPr>
        <w:softHyphen/>
        <w:t>ђе</w:t>
      </w:r>
      <w:r w:rsidRPr="00382305">
        <w:rPr>
          <w:rFonts w:eastAsiaTheme="minorHAnsi"/>
          <w:shd w:val="clear" w:color="auto" w:fill="FFFFFF"/>
          <w:lang w:val="sr-Cyrl-RS"/>
        </w:rPr>
        <w:softHyphen/>
        <w:t>ње кроз централизовано тело (министарство надлежно за послове привреде) а професионални менаџмент упра</w:t>
      </w:r>
      <w:r w:rsidRPr="00382305">
        <w:rPr>
          <w:rFonts w:eastAsiaTheme="minorHAnsi"/>
          <w:shd w:val="clear" w:color="auto" w:fill="FFFFFF"/>
          <w:lang w:val="sr-Cyrl-RS"/>
        </w:rPr>
        <w:softHyphen/>
        <w:t>вља предузећима и од</w:t>
      </w:r>
      <w:r w:rsidRPr="00382305">
        <w:rPr>
          <w:rFonts w:eastAsiaTheme="minorHAnsi"/>
          <w:shd w:val="clear" w:color="auto" w:fill="FFFFFF"/>
          <w:lang w:val="sr-Cyrl-RS"/>
        </w:rPr>
        <w:softHyphen/>
        <w:t>го</w:t>
      </w:r>
      <w:r w:rsidRPr="00382305">
        <w:rPr>
          <w:rFonts w:eastAsiaTheme="minorHAnsi"/>
          <w:shd w:val="clear" w:color="auto" w:fill="FFFFFF"/>
          <w:lang w:val="sr-Cyrl-RS"/>
        </w:rPr>
        <w:softHyphen/>
        <w:t>ва</w:t>
      </w:r>
      <w:r w:rsidRPr="00382305">
        <w:rPr>
          <w:rFonts w:eastAsiaTheme="minorHAnsi"/>
          <w:shd w:val="clear" w:color="auto" w:fill="FFFFFF"/>
          <w:lang w:val="sr-Cyrl-RS"/>
        </w:rPr>
        <w:softHyphen/>
        <w:t>ра држави за ре</w:t>
      </w:r>
      <w:r w:rsidRPr="00382305">
        <w:rPr>
          <w:rFonts w:eastAsiaTheme="minorHAnsi"/>
          <w:shd w:val="clear" w:color="auto" w:fill="FFFFFF"/>
          <w:lang w:val="sr-Cyrl-RS"/>
        </w:rPr>
        <w:softHyphen/>
        <w:t>а</w:t>
      </w:r>
      <w:r w:rsidRPr="00382305">
        <w:rPr>
          <w:rFonts w:eastAsiaTheme="minorHAnsi"/>
          <w:shd w:val="clear" w:color="auto" w:fill="FFFFFF"/>
          <w:lang w:val="sr-Cyrl-RS"/>
        </w:rPr>
        <w:softHyphen/>
        <w:t>ли</w:t>
      </w:r>
      <w:r w:rsidRPr="00382305">
        <w:rPr>
          <w:rFonts w:eastAsiaTheme="minorHAnsi"/>
          <w:shd w:val="clear" w:color="auto" w:fill="FFFFFF"/>
          <w:lang w:val="sr-Cyrl-RS"/>
        </w:rPr>
        <w:softHyphen/>
        <w:t>за</w:t>
      </w:r>
      <w:r w:rsidRPr="00382305">
        <w:rPr>
          <w:rFonts w:eastAsiaTheme="minorHAnsi"/>
          <w:shd w:val="clear" w:color="auto" w:fill="FFFFFF"/>
          <w:lang w:val="sr-Cyrl-RS"/>
        </w:rPr>
        <w:softHyphen/>
        <w:t>ци</w:t>
      </w:r>
      <w:r w:rsidRPr="00382305">
        <w:rPr>
          <w:rFonts w:eastAsiaTheme="minorHAnsi"/>
          <w:shd w:val="clear" w:color="auto" w:fill="FFFFFF"/>
          <w:lang w:val="sr-Cyrl-RS"/>
        </w:rPr>
        <w:softHyphen/>
        <w:t>ју ци</w:t>
      </w:r>
      <w:r w:rsidRPr="00382305">
        <w:rPr>
          <w:rFonts w:eastAsiaTheme="minorHAnsi"/>
          <w:shd w:val="clear" w:color="auto" w:fill="FFFFFF"/>
          <w:lang w:val="sr-Cyrl-RS"/>
        </w:rPr>
        <w:softHyphen/>
        <w:t>ље</w:t>
      </w:r>
      <w:r w:rsidRPr="00382305">
        <w:rPr>
          <w:rFonts w:eastAsiaTheme="minorHAnsi"/>
          <w:shd w:val="clear" w:color="auto" w:fill="FFFFFF"/>
          <w:lang w:val="sr-Cyrl-RS"/>
        </w:rPr>
        <w:softHyphen/>
        <w:t>ва.</w:t>
      </w:r>
    </w:p>
    <w:p w:rsidR="00F15572" w:rsidRPr="00382305" w:rsidRDefault="00F15572" w:rsidP="00596244">
      <w:pPr>
        <w:widowControl/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firstLine="720"/>
        <w:contextualSpacing/>
        <w:rPr>
          <w:lang w:val="sr-Cyrl-RS"/>
        </w:rPr>
      </w:pPr>
      <w:r w:rsidRPr="00382305">
        <w:rPr>
          <w:lang w:val="sr-Cyrl-RS"/>
        </w:rPr>
        <w:t>Светска и регионална упоредна пракса је показала да су јавна предузећа одавно превазиђен модел правне форме и управљања, те је за примену доброг корпоративног управљања потребно форму јавног предузећа приближити друштву капитала и Закону о привредним друштвима, тј. компанијском праву.</w:t>
      </w:r>
    </w:p>
    <w:p w:rsidR="00F15572" w:rsidRPr="00382305" w:rsidRDefault="00F15572" w:rsidP="00596244">
      <w:pPr>
        <w:spacing w:line="276" w:lineRule="auto"/>
        <w:ind w:firstLine="720"/>
        <w:rPr>
          <w:rFonts w:eastAsia="Calibri"/>
          <w:lang w:val="sr-Cyrl-RS"/>
        </w:rPr>
      </w:pPr>
      <w:r w:rsidRPr="00382305">
        <w:rPr>
          <w:rFonts w:eastAsia="Calibri"/>
          <w:lang w:val="ru-RU"/>
        </w:rPr>
        <w:t>-</w:t>
      </w:r>
      <w:r w:rsidRPr="00F15572">
        <w:rPr>
          <w:rFonts w:eastAsia="Calibri"/>
          <w:lang w:val="ru-RU"/>
        </w:rPr>
        <w:t xml:space="preserve"> </w:t>
      </w:r>
      <w:r w:rsidR="004F17FA">
        <w:rPr>
          <w:rFonts w:eastAsia="Calibri"/>
          <w:lang w:val="ru-RU"/>
        </w:rPr>
        <w:t>Сугестије које су достављене од стране</w:t>
      </w:r>
      <w:r w:rsidR="007934FB" w:rsidRPr="00382305">
        <w:rPr>
          <w:rFonts w:eastAsia="Calibri"/>
          <w:lang w:val="ru-RU"/>
        </w:rPr>
        <w:t xml:space="preserve">: </w:t>
      </w:r>
      <w:r w:rsidRPr="00F15572">
        <w:rPr>
          <w:i/>
          <w:lang w:val="sr-Latn-RS"/>
        </w:rPr>
        <w:t>„Телеком Србија“ а.д. Београд</w:t>
      </w:r>
      <w:r w:rsidR="007934FB" w:rsidRPr="00382305">
        <w:rPr>
          <w:i/>
          <w:lang w:val="sr-Latn-RS"/>
        </w:rPr>
        <w:t>,</w:t>
      </w:r>
      <w:r w:rsidR="004F17FA">
        <w:rPr>
          <w:i/>
          <w:lang w:val="sr-Cyrl-RS"/>
        </w:rPr>
        <w:t xml:space="preserve"> ЈП „Нуклеарни објекти Србије“</w:t>
      </w:r>
      <w:r w:rsidR="009E275D">
        <w:rPr>
          <w:i/>
          <w:lang w:val="sr-Cyrl-RS"/>
        </w:rPr>
        <w:t xml:space="preserve"> и</w:t>
      </w:r>
      <w:r w:rsidR="007934FB" w:rsidRPr="00382305">
        <w:rPr>
          <w:i/>
          <w:lang w:val="sr-Latn-RS"/>
        </w:rPr>
        <w:t xml:space="preserve"> </w:t>
      </w:r>
      <w:r w:rsidR="004F17FA">
        <w:rPr>
          <w:i/>
          <w:lang w:val="sr-Cyrl-RS"/>
        </w:rPr>
        <w:t xml:space="preserve">ЈП „Србијашуме“ </w:t>
      </w:r>
      <w:r w:rsidRPr="00F15572">
        <w:rPr>
          <w:lang w:val="sr-Cyrl-RS"/>
        </w:rPr>
        <w:t>нису прихваћене имајући у виду</w:t>
      </w:r>
      <w:r w:rsidRPr="00F15572">
        <w:rPr>
          <w:rFonts w:eastAsia="Calibri"/>
          <w:lang w:val="sr-Cyrl-CS"/>
        </w:rPr>
        <w:t xml:space="preserve"> да се предложеним сугестијама не би обезбедила целовитост</w:t>
      </w:r>
      <w:r w:rsidRPr="00F15572">
        <w:rPr>
          <w:rFonts w:eastAsia="Calibri"/>
          <w:lang w:val="sr-Cyrl-RS"/>
        </w:rPr>
        <w:t xml:space="preserve"> уређења предметне </w:t>
      </w:r>
      <w:r w:rsidRPr="00F15572">
        <w:rPr>
          <w:rFonts w:eastAsia="Calibri"/>
          <w:lang w:val="sr-Cyrl-CS" w:eastAsia="sr-Latn-CS"/>
        </w:rPr>
        <w:t>материје</w:t>
      </w:r>
      <w:r w:rsidRPr="00F15572">
        <w:rPr>
          <w:rFonts w:eastAsia="Calibri"/>
          <w:lang w:val="sr-Cyrl-RS"/>
        </w:rPr>
        <w:t xml:space="preserve">, утврђене </w:t>
      </w:r>
      <w:r w:rsidR="007934FB" w:rsidRPr="00382305">
        <w:rPr>
          <w:rFonts w:eastAsia="Calibri"/>
          <w:lang w:val="sr-Cyrl-RS"/>
        </w:rPr>
        <w:t>Нацртом</w:t>
      </w:r>
      <w:r w:rsidRPr="00F15572">
        <w:rPr>
          <w:rFonts w:eastAsia="Calibri"/>
          <w:lang w:val="sr-Cyrl-RS"/>
        </w:rPr>
        <w:t xml:space="preserve"> закона</w:t>
      </w:r>
      <w:r w:rsidR="007934FB" w:rsidRPr="00382305">
        <w:rPr>
          <w:rFonts w:eastAsia="Calibri"/>
          <w:lang w:val="sr-Cyrl-RS"/>
        </w:rPr>
        <w:t>.</w:t>
      </w:r>
    </w:p>
    <w:p w:rsidR="00382305" w:rsidRDefault="00382305" w:rsidP="00596244">
      <w:pPr>
        <w:spacing w:line="276" w:lineRule="auto"/>
        <w:ind w:firstLine="720"/>
        <w:rPr>
          <w:rFonts w:eastAsia="Calibri"/>
          <w:lang w:val="sr-Cyrl-RS"/>
        </w:rPr>
      </w:pPr>
    </w:p>
    <w:p w:rsidR="002D25F0" w:rsidRPr="00382305" w:rsidRDefault="002D25F0" w:rsidP="00596244">
      <w:pPr>
        <w:spacing w:line="276" w:lineRule="auto"/>
        <w:ind w:firstLine="720"/>
        <w:rPr>
          <w:rFonts w:eastAsia="Calibri"/>
          <w:lang w:val="sr-Cyrl-RS"/>
        </w:rPr>
      </w:pPr>
    </w:p>
    <w:p w:rsidR="00596244" w:rsidRDefault="00382305" w:rsidP="00596244">
      <w:pPr>
        <w:widowControl/>
        <w:tabs>
          <w:tab w:val="clear" w:pos="1440"/>
        </w:tabs>
        <w:spacing w:line="276" w:lineRule="auto"/>
        <w:ind w:firstLine="567"/>
        <w:rPr>
          <w:rFonts w:eastAsiaTheme="minorHAnsi"/>
          <w:lang w:val="sr-Cyrl-RS"/>
        </w:rPr>
      </w:pPr>
      <w:r w:rsidRPr="00382305">
        <w:rPr>
          <w:rFonts w:eastAsiaTheme="minorHAnsi"/>
          <w:lang w:val="sr-Cyrl-RS"/>
        </w:rPr>
        <w:lastRenderedPageBreak/>
        <w:t xml:space="preserve">На крају, истичемо да </w:t>
      </w:r>
      <w:r w:rsidR="001E0954">
        <w:rPr>
          <w:rFonts w:eastAsiaTheme="minorHAnsi"/>
          <w:lang w:val="sr-Cyrl-RS"/>
        </w:rPr>
        <w:t xml:space="preserve">је, у </w:t>
      </w:r>
      <w:r w:rsidRPr="00382305">
        <w:rPr>
          <w:rFonts w:eastAsiaTheme="minorHAnsi"/>
          <w:lang w:val="sr-Cyrl-RS"/>
        </w:rPr>
        <w:t xml:space="preserve"> постојећем правном оквиру, могућност државе да омогући јединствени стратешки правац и циљеве друштава капитала на основу знања о њиховом пословању и резултатима врло отежана. Циљеви власничког управљања до сада нису били јасно дефинисани, већ се одређују на основу закона и стратешких докумената, који су врло често у међусобној колизији. </w:t>
      </w:r>
    </w:p>
    <w:p w:rsidR="001E0954" w:rsidRDefault="00382305" w:rsidP="00596244">
      <w:pPr>
        <w:widowControl/>
        <w:tabs>
          <w:tab w:val="clear" w:pos="1440"/>
        </w:tabs>
        <w:spacing w:line="276" w:lineRule="auto"/>
        <w:ind w:firstLine="567"/>
        <w:rPr>
          <w:rFonts w:eastAsiaTheme="minorHAnsi"/>
          <w:lang w:val="sr-Cyrl-RS"/>
        </w:rPr>
      </w:pPr>
      <w:r w:rsidRPr="00382305">
        <w:rPr>
          <w:rFonts w:eastAsiaTheme="minorHAnsi"/>
          <w:lang w:val="sr-Cyrl-RS"/>
        </w:rPr>
        <w:t>Сви ови проблеми у надзору над друштвима капитала, праћењу њихових учинака, као и недостатак доследног стратешког усмеравања и контроле представљају значајне фискалне ризике, превазићи ће се централизовањем власничких одговорности и надлежности у један орган.</w:t>
      </w:r>
    </w:p>
    <w:p w:rsidR="00596244" w:rsidRPr="00596244" w:rsidRDefault="001E0954" w:rsidP="00596244">
      <w:pPr>
        <w:spacing w:line="276" w:lineRule="auto"/>
        <w:ind w:firstLine="720"/>
        <w:rPr>
          <w:lang w:val="sr-Cyrl-CS"/>
        </w:rPr>
      </w:pPr>
      <w:r>
        <w:rPr>
          <w:rFonts w:eastAsiaTheme="minorHAnsi"/>
          <w:lang w:val="sr-Cyrl-RS"/>
        </w:rPr>
        <w:t xml:space="preserve">Постављањем новог правног оквира, </w:t>
      </w:r>
      <w:r w:rsidR="00382305" w:rsidRPr="00382305">
        <w:rPr>
          <w:rFonts w:eastAsiaTheme="minorHAnsi"/>
          <w:lang w:val="sr-Cyrl-RS"/>
        </w:rPr>
        <w:t xml:space="preserve">Министарство привреде ће бити орган државне управе који обавља централизовану власничку функцију, уз извесна </w:t>
      </w:r>
      <w:r w:rsidR="00596244">
        <w:rPr>
          <w:rFonts w:eastAsiaTheme="minorHAnsi"/>
          <w:lang w:val="sr-Cyrl-RS"/>
        </w:rPr>
        <w:t xml:space="preserve">одступања у области енергетике </w:t>
      </w:r>
      <w:r w:rsidR="00596244" w:rsidRPr="00596244">
        <w:rPr>
          <w:rFonts w:eastAsiaTheme="minorHAnsi"/>
          <w:lang w:val="sr-Cyrl-RS"/>
        </w:rPr>
        <w:t>(због обавеза</w:t>
      </w:r>
      <w:r w:rsidR="00596244" w:rsidRPr="00596244">
        <w:rPr>
          <w:rFonts w:eastAsiaTheme="minorHAnsi"/>
          <w:lang w:val="sr-Cyrl-RS" w:eastAsia="en-GB"/>
        </w:rPr>
        <w:t xml:space="preserve"> правних тековина Европске уније у области енергетике)</w:t>
      </w:r>
      <w:r w:rsidR="00596244" w:rsidRPr="00596244">
        <w:rPr>
          <w:rFonts w:eastAsiaTheme="minorHAnsi"/>
          <w:lang w:val="sr-Cyrl-RS"/>
        </w:rPr>
        <w:t xml:space="preserve"> </w:t>
      </w:r>
      <w:r w:rsidR="00596244" w:rsidRPr="00596244">
        <w:rPr>
          <w:rFonts w:eastAsiaTheme="minorHAnsi"/>
          <w:shd w:val="clear" w:color="auto" w:fill="FFFFFF"/>
          <w:lang w:val="sr-Cyrl-CS"/>
        </w:rPr>
        <w:t>власничко управљање</w:t>
      </w:r>
      <w:r w:rsidR="00596244" w:rsidRPr="00596244">
        <w:rPr>
          <w:lang w:val="sr-Cyrl-CS"/>
        </w:rPr>
        <w:t xml:space="preserve"> друштвом капитала које обавља делатност производње и снабдевања електричном енергијом, односно природним гасом, спроводи се преко министарства надлежног за послове енергетике, у складу са овим законом,  a</w:t>
      </w:r>
      <w:r w:rsidR="00596244" w:rsidRPr="00596244">
        <w:rPr>
          <w:rFonts w:eastAsiaTheme="minorHAnsi"/>
          <w:shd w:val="clear" w:color="auto" w:fill="FFFFFF"/>
          <w:lang w:val="sr-Cyrl-CS"/>
        </w:rPr>
        <w:t xml:space="preserve"> власничко управљање</w:t>
      </w:r>
      <w:r w:rsidR="00596244" w:rsidRPr="00596244">
        <w:rPr>
          <w:lang w:val="sr-Cyrl-CS"/>
        </w:rPr>
        <w:t xml:space="preserve"> друштвом капитала које обавља делатност преноса и управљања преносним системом електричне енергије, односно транспортом природног гаса и управљањем транспортним системом за природни гас, спроводи се преко независног државног органа надлежног за енергетске мреже, у складу са посебним законом.</w:t>
      </w:r>
    </w:p>
    <w:p w:rsidR="00382305" w:rsidRDefault="001E0954" w:rsidP="00596244">
      <w:pPr>
        <w:widowControl/>
        <w:tabs>
          <w:tab w:val="clear" w:pos="1440"/>
        </w:tabs>
        <w:spacing w:line="276" w:lineRule="auto"/>
        <w:ind w:firstLine="567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Имајући у виду утврђену</w:t>
      </w:r>
      <w:r w:rsidR="00382305" w:rsidRPr="00382305">
        <w:rPr>
          <w:rFonts w:eastAsiaTheme="minorHAnsi"/>
          <w:lang w:val="sr-Cyrl-RS"/>
        </w:rPr>
        <w:t xml:space="preserve"> надлежност, Министарство ће као орган државне управе који обавља централизовану власничку функцију вршити даље активности на успостављању јединствене политике државн</w:t>
      </w:r>
      <w:r w:rsidR="00137FCB">
        <w:rPr>
          <w:rFonts w:eastAsiaTheme="minorHAnsi"/>
          <w:lang w:val="sr-Cyrl-RS"/>
        </w:rPr>
        <w:t>ог власништва, укључујући и сар</w:t>
      </w:r>
      <w:r w:rsidR="00382305" w:rsidRPr="00382305">
        <w:rPr>
          <w:rFonts w:eastAsiaTheme="minorHAnsi"/>
          <w:lang w:val="sr-Cyrl-RS"/>
        </w:rPr>
        <w:t>адњу са осталим министарствима и органима.</w:t>
      </w:r>
    </w:p>
    <w:p w:rsidR="00596244" w:rsidRPr="00382305" w:rsidRDefault="00596244" w:rsidP="00596244">
      <w:pPr>
        <w:widowControl/>
        <w:tabs>
          <w:tab w:val="clear" w:pos="1440"/>
        </w:tabs>
        <w:spacing w:line="276" w:lineRule="auto"/>
        <w:ind w:firstLine="567"/>
        <w:rPr>
          <w:rFonts w:eastAsiaTheme="minorHAnsi"/>
          <w:lang w:val="sr-Cyrl-RS"/>
        </w:rPr>
      </w:pPr>
    </w:p>
    <w:p w:rsidR="00FE62A4" w:rsidRPr="00382305" w:rsidRDefault="0001581E" w:rsidP="00596244">
      <w:pPr>
        <w:spacing w:line="276" w:lineRule="auto"/>
        <w:rPr>
          <w:lang w:val="sr-Cyrl-RS"/>
        </w:rPr>
      </w:pPr>
      <w:r>
        <w:rPr>
          <w:bCs/>
          <w:lang w:val="sr-Cyrl-RS"/>
        </w:rPr>
        <w:t xml:space="preserve">          </w:t>
      </w:r>
      <w:r>
        <w:rPr>
          <w:lang w:val="sr-Cyrl-RS"/>
        </w:rPr>
        <w:t>По завршеним јавним консултацијама</w:t>
      </w:r>
      <w:r w:rsidRPr="00EF7544">
        <w:rPr>
          <w:lang w:val="sr-Cyrl-RS"/>
        </w:rPr>
        <w:t xml:space="preserve"> може се, као општи </w:t>
      </w:r>
      <w:r>
        <w:rPr>
          <w:lang w:val="sr-Cyrl-RS"/>
        </w:rPr>
        <w:t>закључак, истаћи, да су спроведене</w:t>
      </w:r>
      <w:r w:rsidRPr="00EF7544">
        <w:rPr>
          <w:lang w:val="sr-Cyrl-RS"/>
        </w:rPr>
        <w:t xml:space="preserve"> са задовољавајућим резултатима</w:t>
      </w:r>
      <w:r>
        <w:rPr>
          <w:lang w:val="sr-Cyrl-RS"/>
        </w:rPr>
        <w:t>.</w:t>
      </w:r>
    </w:p>
    <w:sectPr w:rsidR="00FE62A4" w:rsidRPr="00382305" w:rsidSect="00294FB5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26" w:rsidRDefault="00740026" w:rsidP="005719AC">
      <w:r>
        <w:separator/>
      </w:r>
    </w:p>
  </w:endnote>
  <w:endnote w:type="continuationSeparator" w:id="0">
    <w:p w:rsidR="00740026" w:rsidRDefault="00740026" w:rsidP="0057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26" w:rsidRDefault="00740026" w:rsidP="005719AC">
      <w:r>
        <w:separator/>
      </w:r>
    </w:p>
  </w:footnote>
  <w:footnote w:type="continuationSeparator" w:id="0">
    <w:p w:rsidR="00740026" w:rsidRDefault="00740026" w:rsidP="005719AC">
      <w:r>
        <w:continuationSeparator/>
      </w:r>
    </w:p>
  </w:footnote>
  <w:footnote w:id="1">
    <w:p w:rsidR="00F15572" w:rsidRPr="00355917" w:rsidRDefault="00F15572" w:rsidP="00F15572">
      <w:pPr>
        <w:pStyle w:val="FootnoteText"/>
        <w:rPr>
          <w:rFonts w:ascii="Times New Roman" w:hAnsi="Times New Roman" w:cs="Times New Roman"/>
          <w:lang w:val="sr-Cyrl-RS"/>
        </w:rPr>
      </w:pPr>
      <w:r w:rsidRPr="00355917">
        <w:rPr>
          <w:rStyle w:val="FootnoteReference"/>
          <w:rFonts w:ascii="Times New Roman" w:hAnsi="Times New Roman" w:cs="Times New Roman"/>
        </w:rPr>
        <w:footnoteRef/>
      </w:r>
      <w:r w:rsidRPr="00355917">
        <w:rPr>
          <w:rFonts w:ascii="Times New Roman" w:hAnsi="Times New Roman" w:cs="Times New Roman"/>
        </w:rPr>
        <w:t xml:space="preserve"> </w:t>
      </w:r>
      <w:r w:rsidRPr="00355917">
        <w:rPr>
          <w:rFonts w:ascii="Times New Roman" w:hAnsi="Times New Roman" w:cs="Times New Roman"/>
          <w:lang w:val="sr-Cyrl-RS"/>
        </w:rPr>
        <w:t xml:space="preserve">ОЕЦД смернице </w:t>
      </w:r>
      <w:r>
        <w:rPr>
          <w:rFonts w:ascii="Times New Roman" w:hAnsi="Times New Roman" w:cs="Times New Roman"/>
          <w:lang w:val="sr-Cyrl-RS"/>
        </w:rPr>
        <w:t>за корпоративно управљање у државним предузећима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AE2"/>
    <w:multiLevelType w:val="hybridMultilevel"/>
    <w:tmpl w:val="4B263F3A"/>
    <w:lvl w:ilvl="0" w:tplc="50E24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360"/>
    <w:multiLevelType w:val="hybridMultilevel"/>
    <w:tmpl w:val="BEC8B3E2"/>
    <w:lvl w:ilvl="0" w:tplc="04090009">
      <w:start w:val="1"/>
      <w:numFmt w:val="bullet"/>
      <w:lvlText w:val="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379104CB"/>
    <w:multiLevelType w:val="hybridMultilevel"/>
    <w:tmpl w:val="C5749634"/>
    <w:lvl w:ilvl="0" w:tplc="D98A3F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D02085"/>
    <w:multiLevelType w:val="hybridMultilevel"/>
    <w:tmpl w:val="07E89E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E01AD"/>
    <w:multiLevelType w:val="hybridMultilevel"/>
    <w:tmpl w:val="B91E494A"/>
    <w:lvl w:ilvl="0" w:tplc="204A3A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75A38"/>
    <w:multiLevelType w:val="hybridMultilevel"/>
    <w:tmpl w:val="76D6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84407"/>
    <w:multiLevelType w:val="hybridMultilevel"/>
    <w:tmpl w:val="E5A8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FA"/>
    <w:rsid w:val="0001581E"/>
    <w:rsid w:val="000266D7"/>
    <w:rsid w:val="00032BB7"/>
    <w:rsid w:val="0005220B"/>
    <w:rsid w:val="000657FE"/>
    <w:rsid w:val="000A6A2E"/>
    <w:rsid w:val="000B6255"/>
    <w:rsid w:val="00101C0E"/>
    <w:rsid w:val="001279D9"/>
    <w:rsid w:val="00137FCB"/>
    <w:rsid w:val="001645BF"/>
    <w:rsid w:val="00190D9A"/>
    <w:rsid w:val="001C79B3"/>
    <w:rsid w:val="001E0954"/>
    <w:rsid w:val="001F6FE8"/>
    <w:rsid w:val="00206951"/>
    <w:rsid w:val="00294FB5"/>
    <w:rsid w:val="0029573D"/>
    <w:rsid w:val="002A57B3"/>
    <w:rsid w:val="002D25F0"/>
    <w:rsid w:val="002E010C"/>
    <w:rsid w:val="00337E15"/>
    <w:rsid w:val="003771C6"/>
    <w:rsid w:val="00382305"/>
    <w:rsid w:val="003831DC"/>
    <w:rsid w:val="003C124C"/>
    <w:rsid w:val="003C5787"/>
    <w:rsid w:val="003F3530"/>
    <w:rsid w:val="00417504"/>
    <w:rsid w:val="00442AB9"/>
    <w:rsid w:val="00454370"/>
    <w:rsid w:val="004614D7"/>
    <w:rsid w:val="004F17FA"/>
    <w:rsid w:val="004F6CF8"/>
    <w:rsid w:val="00511A11"/>
    <w:rsid w:val="0055216E"/>
    <w:rsid w:val="005561A1"/>
    <w:rsid w:val="005719AC"/>
    <w:rsid w:val="00596244"/>
    <w:rsid w:val="005B22AF"/>
    <w:rsid w:val="005B3054"/>
    <w:rsid w:val="005B4811"/>
    <w:rsid w:val="005D6D4E"/>
    <w:rsid w:val="005F6615"/>
    <w:rsid w:val="0060247C"/>
    <w:rsid w:val="00610FB5"/>
    <w:rsid w:val="00627913"/>
    <w:rsid w:val="00654574"/>
    <w:rsid w:val="0065711B"/>
    <w:rsid w:val="00660C02"/>
    <w:rsid w:val="00663530"/>
    <w:rsid w:val="00665FB4"/>
    <w:rsid w:val="00670F35"/>
    <w:rsid w:val="00674EDF"/>
    <w:rsid w:val="0068741E"/>
    <w:rsid w:val="006A69D1"/>
    <w:rsid w:val="006D121F"/>
    <w:rsid w:val="006F68C3"/>
    <w:rsid w:val="00714C03"/>
    <w:rsid w:val="00740026"/>
    <w:rsid w:val="00761CA2"/>
    <w:rsid w:val="00771DD8"/>
    <w:rsid w:val="007934FB"/>
    <w:rsid w:val="00797529"/>
    <w:rsid w:val="007A00CB"/>
    <w:rsid w:val="007E0C1C"/>
    <w:rsid w:val="0080667F"/>
    <w:rsid w:val="00807879"/>
    <w:rsid w:val="008527CD"/>
    <w:rsid w:val="00852F2D"/>
    <w:rsid w:val="00861D69"/>
    <w:rsid w:val="008B13D9"/>
    <w:rsid w:val="008C19C5"/>
    <w:rsid w:val="008E444B"/>
    <w:rsid w:val="00967D42"/>
    <w:rsid w:val="009E01A6"/>
    <w:rsid w:val="009E275D"/>
    <w:rsid w:val="009F422F"/>
    <w:rsid w:val="009F5A20"/>
    <w:rsid w:val="00A05A42"/>
    <w:rsid w:val="00A179FA"/>
    <w:rsid w:val="00A22C57"/>
    <w:rsid w:val="00A34804"/>
    <w:rsid w:val="00A821C2"/>
    <w:rsid w:val="00A87EDA"/>
    <w:rsid w:val="00A9719E"/>
    <w:rsid w:val="00AA3C7C"/>
    <w:rsid w:val="00AF3517"/>
    <w:rsid w:val="00B25FEC"/>
    <w:rsid w:val="00B31A36"/>
    <w:rsid w:val="00B43B6A"/>
    <w:rsid w:val="00B47382"/>
    <w:rsid w:val="00B665B1"/>
    <w:rsid w:val="00B84D61"/>
    <w:rsid w:val="00BE0A3A"/>
    <w:rsid w:val="00C4138B"/>
    <w:rsid w:val="00C41B22"/>
    <w:rsid w:val="00C9783E"/>
    <w:rsid w:val="00CA14D6"/>
    <w:rsid w:val="00D15A21"/>
    <w:rsid w:val="00D5780F"/>
    <w:rsid w:val="00D65BFD"/>
    <w:rsid w:val="00D818BE"/>
    <w:rsid w:val="00D9722D"/>
    <w:rsid w:val="00DC04B6"/>
    <w:rsid w:val="00DF25CE"/>
    <w:rsid w:val="00E13FEC"/>
    <w:rsid w:val="00E37822"/>
    <w:rsid w:val="00F15572"/>
    <w:rsid w:val="00F45023"/>
    <w:rsid w:val="00F46715"/>
    <w:rsid w:val="00F64F18"/>
    <w:rsid w:val="00F858BA"/>
    <w:rsid w:val="00FB50D2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0FC9"/>
  <w15:chartTrackingRefBased/>
  <w15:docId w15:val="{37CFA52B-B59E-4DCC-BC94-5102E1FD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F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9FA"/>
    <w:rPr>
      <w:color w:val="0563C1" w:themeColor="hyperlink"/>
      <w:u w:val="single"/>
    </w:rPr>
  </w:style>
  <w:style w:type="paragraph" w:customStyle="1" w:styleId="Default">
    <w:name w:val="Default"/>
    <w:rsid w:val="00A17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-paragraph">
    <w:name w:val="basic-paragraph"/>
    <w:basedOn w:val="Normal"/>
    <w:rsid w:val="00337E15"/>
    <w:pPr>
      <w:widowControl/>
      <w:tabs>
        <w:tab w:val="clear" w:pos="1440"/>
      </w:tabs>
      <w:spacing w:before="100" w:beforeAutospacing="1" w:after="100" w:afterAutospacing="1"/>
      <w:jc w:val="left"/>
    </w:pPr>
    <w:rPr>
      <w:lang w:val="en-US"/>
    </w:rPr>
  </w:style>
  <w:style w:type="character" w:customStyle="1" w:styleId="rvts3">
    <w:name w:val="rvts3"/>
    <w:basedOn w:val="DefaultParagraphFont"/>
    <w:rsid w:val="00861D69"/>
  </w:style>
  <w:style w:type="paragraph" w:styleId="ListParagraph">
    <w:name w:val="List Paragraph"/>
    <w:basedOn w:val="Normal"/>
    <w:uiPriority w:val="34"/>
    <w:qFormat/>
    <w:rsid w:val="00F450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7D42"/>
    <w:pPr>
      <w:widowControl/>
      <w:tabs>
        <w:tab w:val="clear" w:pos="1440"/>
      </w:tabs>
      <w:spacing w:before="100" w:beforeAutospacing="1" w:after="100" w:afterAutospacing="1"/>
      <w:jc w:val="left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5719A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9AC"/>
    <w:pPr>
      <w:widowControl/>
      <w:tabs>
        <w:tab w:val="clear" w:pos="1440"/>
      </w:tabs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9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719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B6"/>
    <w:rPr>
      <w:rFonts w:ascii="Segoe UI" w:eastAsia="Times New Roman" w:hAnsi="Segoe UI" w:cs="Segoe UI"/>
      <w:sz w:val="18"/>
      <w:szCs w:val="18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41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138B"/>
    <w:rPr>
      <w:rFonts w:ascii="Consolas" w:eastAsia="Times New Roman" w:hAnsi="Consolas" w:cs="Times New Roman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Bulatovic</dc:creator>
  <cp:keywords/>
  <dc:description/>
  <cp:lastModifiedBy>Irena Bulatovic</cp:lastModifiedBy>
  <cp:revision>3</cp:revision>
  <cp:lastPrinted>2023-08-08T08:53:00Z</cp:lastPrinted>
  <dcterms:created xsi:type="dcterms:W3CDTF">2023-08-08T11:27:00Z</dcterms:created>
  <dcterms:modified xsi:type="dcterms:W3CDTF">2023-08-08T12:58:00Z</dcterms:modified>
</cp:coreProperties>
</file>