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1"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631"/>
      </w:tblGrid>
      <w:tr w:rsidR="00B75968" w:rsidRPr="00B75968" w:rsidTr="00B75968">
        <w:trPr>
          <w:tblCellSpacing w:w="15" w:type="dxa"/>
        </w:trPr>
        <w:tc>
          <w:tcPr>
            <w:tcW w:w="9571" w:type="dxa"/>
            <w:shd w:val="clear" w:color="auto" w:fill="A41E1C"/>
            <w:vAlign w:val="center"/>
            <w:hideMark/>
          </w:tcPr>
          <w:p w:rsidR="00B75968" w:rsidRPr="00B75968" w:rsidRDefault="00B75968" w:rsidP="00B75968">
            <w:pPr>
              <w:spacing w:after="0" w:line="576" w:lineRule="atLeast"/>
              <w:ind w:right="975"/>
              <w:jc w:val="center"/>
              <w:outlineLvl w:val="3"/>
              <w:rPr>
                <w:rFonts w:ascii="Arial" w:eastAsia="Times New Roman" w:hAnsi="Arial" w:cs="Arial"/>
                <w:b/>
                <w:bCs/>
                <w:color w:val="FFE8BF"/>
                <w:sz w:val="36"/>
                <w:szCs w:val="36"/>
                <w:lang w:eastAsia="sr-Latn-RS"/>
              </w:rPr>
            </w:pPr>
            <w:r w:rsidRPr="00B75968">
              <w:rPr>
                <w:rFonts w:ascii="Arial" w:eastAsia="Times New Roman" w:hAnsi="Arial" w:cs="Arial"/>
                <w:b/>
                <w:bCs/>
                <w:color w:val="FFE8BF"/>
                <w:sz w:val="36"/>
                <w:szCs w:val="36"/>
                <w:lang w:eastAsia="sr-Latn-RS"/>
              </w:rPr>
              <w:t>ЗАКОН</w:t>
            </w:r>
          </w:p>
          <w:p w:rsidR="00B75968" w:rsidRPr="00B75968" w:rsidRDefault="00B75968" w:rsidP="00B75968">
            <w:pPr>
              <w:spacing w:after="0" w:line="240" w:lineRule="auto"/>
              <w:ind w:right="223"/>
              <w:jc w:val="center"/>
              <w:outlineLvl w:val="3"/>
              <w:rPr>
                <w:rFonts w:ascii="Arial" w:eastAsia="Times New Roman" w:hAnsi="Arial" w:cs="Arial"/>
                <w:b/>
                <w:bCs/>
                <w:color w:val="FFFFFF"/>
                <w:sz w:val="33"/>
                <w:szCs w:val="33"/>
                <w:lang w:eastAsia="sr-Latn-RS"/>
              </w:rPr>
            </w:pPr>
            <w:r w:rsidRPr="00B75968">
              <w:rPr>
                <w:rFonts w:ascii="Arial" w:eastAsia="Times New Roman" w:hAnsi="Arial" w:cs="Arial"/>
                <w:b/>
                <w:bCs/>
                <w:color w:val="FFFFFF"/>
                <w:sz w:val="33"/>
                <w:szCs w:val="33"/>
                <w:lang w:eastAsia="sr-Latn-RS"/>
              </w:rPr>
              <w:t>О БУЏЕТУ РЕПУБЛИКЕ СРБИЈЕ ЗА 2021. ГОДИНУ</w:t>
            </w:r>
          </w:p>
          <w:p w:rsidR="00B75968" w:rsidRPr="00B75968" w:rsidRDefault="00B75968" w:rsidP="00B75968">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B75968">
              <w:rPr>
                <w:rFonts w:ascii="Arial" w:eastAsia="Times New Roman" w:hAnsi="Arial" w:cs="Arial"/>
                <w:i/>
                <w:iCs/>
                <w:color w:val="FFE8BF"/>
                <w:sz w:val="27"/>
                <w:szCs w:val="27"/>
                <w:lang w:eastAsia="sr-Latn-RS"/>
              </w:rPr>
              <w:t>("Сл. гласник РС", бр. 149/2020, 40/2021 и 100/2021)</w:t>
            </w:r>
          </w:p>
        </w:tc>
      </w:tr>
    </w:tbl>
    <w:p w:rsidR="00B75968" w:rsidRPr="00B75968" w:rsidRDefault="00B75968" w:rsidP="00B75968">
      <w:pPr>
        <w:spacing w:after="0" w:line="240" w:lineRule="auto"/>
        <w:rPr>
          <w:rFonts w:ascii="Arial" w:eastAsia="Times New Roman" w:hAnsi="Arial" w:cs="Arial"/>
          <w:color w:val="000000"/>
          <w:sz w:val="27"/>
          <w:szCs w:val="27"/>
          <w:lang w:eastAsia="sr-Latn-RS"/>
        </w:rPr>
      </w:pPr>
      <w:r w:rsidRPr="00B75968">
        <w:rPr>
          <w:rFonts w:ascii="Arial" w:eastAsia="Times New Roman" w:hAnsi="Arial" w:cs="Arial"/>
          <w:color w:val="000000"/>
          <w:sz w:val="27"/>
          <w:szCs w:val="27"/>
          <w:lang w:eastAsia="sr-Latn-RS"/>
        </w:rPr>
        <w:t> </w:t>
      </w:r>
    </w:p>
    <w:p w:rsidR="00B75968" w:rsidRPr="00B75968" w:rsidRDefault="00B75968" w:rsidP="00B75968">
      <w:pPr>
        <w:spacing w:after="0" w:line="240" w:lineRule="auto"/>
        <w:jc w:val="center"/>
        <w:rPr>
          <w:rFonts w:ascii="Arial" w:eastAsia="Times New Roman" w:hAnsi="Arial" w:cs="Arial"/>
          <w:color w:val="000000"/>
          <w:sz w:val="32"/>
          <w:szCs w:val="32"/>
          <w:lang w:eastAsia="sr-Latn-RS"/>
        </w:rPr>
      </w:pPr>
      <w:bookmarkStart w:id="0" w:name="str_1"/>
      <w:bookmarkEnd w:id="0"/>
      <w:r w:rsidRPr="00B75968">
        <w:rPr>
          <w:rFonts w:ascii="Arial" w:eastAsia="Times New Roman" w:hAnsi="Arial" w:cs="Arial"/>
          <w:color w:val="000000"/>
          <w:sz w:val="32"/>
          <w:szCs w:val="32"/>
          <w:lang w:eastAsia="sr-Latn-RS"/>
        </w:rPr>
        <w:t>И ОПШТИ ДЕО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 w:name="clan_1"/>
      <w:bookmarkEnd w:id="1"/>
      <w:r w:rsidRPr="00B75968">
        <w:rPr>
          <w:rFonts w:ascii="Arial" w:eastAsia="Times New Roman" w:hAnsi="Arial" w:cs="Arial"/>
          <w:b/>
          <w:bCs/>
          <w:color w:val="000000"/>
          <w:sz w:val="24"/>
          <w:szCs w:val="24"/>
          <w:lang w:eastAsia="sr-Latn-RS"/>
        </w:rPr>
        <w:t>Члан 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Овим законом уређују се општи приходи и примања, расходи и издаци буџета Републике Србије за 2021.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 од продаје добара и услуга буџетских корисника и права и обавезе корисника б</w:t>
      </w:r>
      <w:bookmarkStart w:id="2" w:name="_GoBack"/>
      <w:bookmarkEnd w:id="2"/>
      <w:r w:rsidRPr="00B75968">
        <w:rPr>
          <w:rFonts w:ascii="Arial" w:eastAsia="Times New Roman" w:hAnsi="Arial" w:cs="Arial"/>
          <w:color w:val="000000"/>
          <w:sz w:val="21"/>
          <w:szCs w:val="21"/>
          <w:lang w:eastAsia="sr-Latn-RS"/>
        </w:rPr>
        <w:t>уџетских средстава.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Буџет Републике Србије за 2021. годину састоји се од: </w:t>
      </w:r>
    </w:p>
    <w:tbl>
      <w:tblPr>
        <w:tblW w:w="10198"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8214"/>
        <w:gridCol w:w="1984"/>
      </w:tblGrid>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 РАЧУН ПРИХОДА И ПРИМАЊА, РАСХОДА И ИЗДАТАКА </w:t>
            </w:r>
          </w:p>
        </w:tc>
        <w:tc>
          <w:tcPr>
            <w:tcW w:w="198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у динарима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Укупни приходи и примања остварена по основу продаје нефинансијске имовине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1.488.452.656.000 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Укупни расходи и издаци за набавку нефинансијске имовине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1.765.981.887.000 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b/>
                <w:bCs/>
                <w:sz w:val="21"/>
                <w:szCs w:val="21"/>
                <w:lang w:eastAsia="sr-Latn-RS"/>
              </w:rPr>
              <w:t>Буџетски суфицит/дефицит</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b/>
                <w:bCs/>
                <w:sz w:val="21"/>
                <w:szCs w:val="21"/>
                <w:lang w:eastAsia="sr-Latn-RS"/>
              </w:rPr>
              <w:t>-277.529.231.000</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отплату главнице</w:t>
            </w:r>
            <w:r w:rsidRPr="00B75968">
              <w:rPr>
                <w:rFonts w:ascii="Arial" w:eastAsia="Times New Roman" w:hAnsi="Arial" w:cs="Arial"/>
                <w:sz w:val="21"/>
                <w:szCs w:val="21"/>
                <w:lang w:eastAsia="sr-Latn-RS"/>
              </w:rPr>
              <w:br/>
              <w:t>(у циљу спровођења јавних политика)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8.230.000.000 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набавку финансијске имовине</w:t>
            </w:r>
            <w:r w:rsidRPr="00B75968">
              <w:rPr>
                <w:rFonts w:ascii="Arial" w:eastAsia="Times New Roman" w:hAnsi="Arial" w:cs="Arial"/>
                <w:sz w:val="21"/>
                <w:szCs w:val="21"/>
                <w:lang w:eastAsia="sr-Latn-RS"/>
              </w:rPr>
              <w:br/>
              <w:t>(у циљу спровођења јавних политика)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18.740.769.000 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b/>
                <w:bCs/>
                <w:sz w:val="21"/>
                <w:szCs w:val="21"/>
                <w:lang w:eastAsia="sr-Latn-RS"/>
              </w:rPr>
              <w:t>Укупан фискални суфицит/дефицит</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b/>
                <w:bCs/>
                <w:sz w:val="21"/>
                <w:szCs w:val="21"/>
                <w:lang w:eastAsia="sr-Latn-RS"/>
              </w:rPr>
              <w:t>-304.500.000.000</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 РАЧУН ФИНАНСИРАЊА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задуживања и продаје финансијске имовине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707.900.000.000 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отплату главнице и набавку финансијске имовине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401.000.000.000 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Нето финансирање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304.500.000.000 </w:t>
            </w:r>
          </w:p>
        </w:tc>
      </w:tr>
      <w:tr w:rsidR="00B75968" w:rsidRPr="00B75968" w:rsidTr="00B75968">
        <w:trPr>
          <w:tblCellSpacing w:w="0" w:type="dxa"/>
        </w:trPr>
        <w:tc>
          <w:tcPr>
            <w:tcW w:w="8214" w:type="dxa"/>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Промена стања на рачуну</w:t>
            </w:r>
            <w:r w:rsidRPr="00B75968">
              <w:rPr>
                <w:rFonts w:ascii="Arial" w:eastAsia="Times New Roman" w:hAnsi="Arial" w:cs="Arial"/>
                <w:sz w:val="21"/>
                <w:szCs w:val="21"/>
                <w:lang w:eastAsia="sr-Latn-RS"/>
              </w:rPr>
              <w:br/>
              <w:t>(позитивна - повећање готовинских средстава</w:t>
            </w:r>
            <w:r w:rsidRPr="00B75968">
              <w:rPr>
                <w:rFonts w:ascii="Arial" w:eastAsia="Times New Roman" w:hAnsi="Arial" w:cs="Arial"/>
                <w:sz w:val="21"/>
                <w:szCs w:val="21"/>
                <w:lang w:eastAsia="sr-Latn-RS"/>
              </w:rPr>
              <w:br/>
              <w:t>негативна - смањење готовинских средстава) </w:t>
            </w:r>
          </w:p>
        </w:tc>
        <w:tc>
          <w:tcPr>
            <w:tcW w:w="1984" w:type="dxa"/>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2.400.000.000 </w:t>
            </w:r>
          </w:p>
        </w:tc>
      </w:tr>
    </w:tbl>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Приходи и примања остварена по основу продаје нефинансијске имовине утврђени су у следећим износима у Рачуну прихода и примања, расхода и издатака: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927"/>
        <w:gridCol w:w="2671"/>
        <w:gridCol w:w="1922"/>
      </w:tblGrid>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ОПИС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Економска класификација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Износ у динарима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УКУПНИ ПРИХОДИ И ПРИМАЊА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1.488.452.656.000 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 Порески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1.279.300.000.000 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 Порез на доходак грађана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7111 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81.100.000.000 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 Порез на добит правних лица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7112 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143.000.000.000 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 Порез на додату вредност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7141 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654.000.000.000 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Порез на додату вредност у земљи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97.000.000.000 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 Порез на додату вредност из увоза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557.000.000.000 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 Акцизе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717 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329.200.000.000 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Акцизе на деривате нафте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182.000.000.000 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Акцизе на дуванске прерађевине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111.000.000.000 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Остале акцизе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36.200.000.000 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1.5. Царине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715 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59.000.000.000 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1.6. Остали порески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7145 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13.000.000.000 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 Непорески приходи и примања од продаје нефинансијске имовине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191.468.736.000 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Редовни непорески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107.300.000.000 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Приходи од имовине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741 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16.200.000.000 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Таксе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742 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19.000.000.000 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Приходи од продаје добара и услуга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742 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27.800.000.000 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Новчане казне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743 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9.800.000.000 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Остали редовни непорески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745,73 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27.500.000.000 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Примања од продаје нефинансијске имовине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Ванредни непорески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41.300.000.000 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Добит јавних агенција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741 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2.500.000.000 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Део добити јавних предузећа и дивиденде буџета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741, 745 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14.300.000.000 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Остали ванредни приходи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74, 77, 78 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24.500.000.000 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Остали непорески приходи индиректних корисника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42.868.736.000 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Трансфери између буџетских корисника на различитом нивоу власти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733 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21.762.604.000 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Приходи од продаје добара и услуга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742 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21.106.132.000 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 Донације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731,732,744 </w:t>
            </w:r>
          </w:p>
        </w:tc>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17.683.920.000 </w:t>
            </w:r>
          </w:p>
        </w:tc>
      </w:tr>
    </w:tbl>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Расходи, издаци за набавку нефинансијске имовине, издаци за отплату главнице (у циљу спровођења јавних политика) и издаци за набавку финансијске имовине (у циљу спровођења јавних политика) утврђени су у следећим износима у Рачуну прихода и примања, расхода и издатака: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175"/>
        <w:gridCol w:w="2483"/>
        <w:gridCol w:w="1862"/>
      </w:tblGrid>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ОПИС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Економска класификација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Износ у динарима</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УКУПНИ РАСХОДИ И ИЗДАЦИ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1.792.952.656.000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1.Текући расходи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1.377.036.920.000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 Расходи за запослене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339.825.733.000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Плате, додаци и накнаде запослених (зараде)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264.909.337.000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Социјални доприноси на терет послодавца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49.924.415.000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Остали расходи за запослене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413 до 417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24.991.981.000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 Коришћење услуга и роба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157.699.085.000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 Отплата камата и пратећи трошкови задуживања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111.345.336.000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Отплата домаћих камата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56.820.955.000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Отплата страних камата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43.724.000.000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Отплата камата по гаранцијама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2.070.000.000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 Пратећи трошкови задуживања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8.730.381.000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 Субвенције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212.242.075.000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области науке и образовања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2.750.000.000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области енергетике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5.961.363.000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области заштите животне средине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5.742.800.000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за ваздушни саобраћај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4.291.800.000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привреди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72.894.334.000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пољопривреди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48.583.845.000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за железнички саобраћај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16.912.422.000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за друмски саобраћај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41.665.600.000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области 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6.747.742.000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Субвенције у области културе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1.168.107.000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Остале субвенције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5.524.062.000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1.5. Донације страним владама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1.6. Дотације међународним организацијама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6.500.824.000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1.7. Трансфери осталим нивоима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109.005.177.000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Ненаменски трансфери општинама и градовима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36.568.478.000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Трансфери за запослене у образовању на територији АПВ</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37.887.881.000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Остали трансфери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34.548.818.000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1.8. Дотације организацијама за обавезно социјално осигурање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205.824.505.000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Републички фонд за пензијско и инвалидско осигурање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108.674.068.000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Национална служба за запошљавање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11.302.700.000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Републички фонд за здравствено осигурање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77.421.419.000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Фонд за социјално осигурање војних осигураника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439.532.000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Остале дотације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7.986.786.000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1.9. Остале дотације и трансфери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12.223.089.000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1.10. Социјално осигурање и социјална заштита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121.749.448.000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Дечја заштита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64.818.788.000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Борачко - инвалидска заштита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16.986.884.000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Социјална заштита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31.044.872.000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Транзициони фонд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401.581.000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Ученички стандард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686.534.000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Студентски стандард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1.038.235.000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Стипендије за младе таленте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873.180.000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Спортске стипендије, награде и признања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1.843.914.000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Избегла и расељена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1.517.920.000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Остала социјална заштита из буџета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2.537.540.000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1.11. Остали текући расходи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43, 48 и 49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100.621.548.000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Средства резерви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499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3.234.341.000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 Остали текући расходи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43 и 48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97.387.207.000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 Издаци за нефинансијску имовину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388.944.967.000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 Издаци за отплату главнице (у циљу спровођења јавних политика)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8.230.000.000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4. Издаци за набавку финансијске имовине (у циљу спровођења јавних политика)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18.740.769.000</w:t>
            </w:r>
          </w:p>
        </w:tc>
      </w:tr>
    </w:tbl>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Примања од задуживања и издаци за набавку финансијске имовине и отплату главнице дуга утврђују се у Рачуну финансирања у следећим износима: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846"/>
        <w:gridCol w:w="1896"/>
        <w:gridCol w:w="1778"/>
      </w:tblGrid>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Б. РАЧУН ФИНАНСИРАЊА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Економска класификација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Износ у динарима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Нето финансирање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304.500.000.000 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задуживања и примања од продаје домаће финансијске имовине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707.900.000.000 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задуживања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700.000.000.000 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210.000.000.000 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325.000.000.000 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9112-9119</w:t>
            </w:r>
            <w:r w:rsidRPr="00B75968">
              <w:rPr>
                <w:rFonts w:ascii="Arial" w:eastAsia="Times New Roman" w:hAnsi="Arial" w:cs="Arial"/>
                <w:sz w:val="21"/>
                <w:szCs w:val="21"/>
                <w:lang w:eastAsia="sr-Latn-RS"/>
              </w:rPr>
              <w:br/>
              <w:t>9122-9129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165.000.000.000 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Примања од продаје домаће финансијске имовине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92 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7.900.000.000 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отплату главнице и набавку финансијске имовине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401.000.000.000 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отплату кредита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61 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394.000.000.000 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Отплата главнице домаћим кредиторима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200.000.000.000 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Отплата главнице страним кредиторима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190.000.000.000 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Отплата главнице по гаранцијама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613 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4.000.000.000 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Издаци за набавку финансијске имовине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62 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7.000.000.000 </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Промена стања на рачуну</w:t>
            </w:r>
            <w:r w:rsidRPr="00B75968">
              <w:rPr>
                <w:rFonts w:ascii="Arial" w:eastAsia="Times New Roman" w:hAnsi="Arial" w:cs="Arial"/>
                <w:sz w:val="21"/>
                <w:szCs w:val="21"/>
                <w:lang w:eastAsia="sr-Latn-RS"/>
              </w:rPr>
              <w:br/>
              <w:t>(позитивна - повећање готовинских средстава</w:t>
            </w:r>
            <w:r w:rsidRPr="00B75968">
              <w:rPr>
                <w:rFonts w:ascii="Arial" w:eastAsia="Times New Roman" w:hAnsi="Arial" w:cs="Arial"/>
                <w:sz w:val="21"/>
                <w:szCs w:val="21"/>
                <w:lang w:eastAsia="sr-Latn-RS"/>
              </w:rPr>
              <w:br/>
              <w:t>негативна - смањење готовинских средстава)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right"/>
              <w:rPr>
                <w:rFonts w:ascii="Arial" w:eastAsia="Times New Roman" w:hAnsi="Arial" w:cs="Arial"/>
                <w:sz w:val="21"/>
                <w:szCs w:val="21"/>
                <w:lang w:eastAsia="sr-Latn-RS"/>
              </w:rPr>
            </w:pPr>
            <w:r w:rsidRPr="00B75968">
              <w:rPr>
                <w:rFonts w:ascii="Arial" w:eastAsia="Times New Roman" w:hAnsi="Arial" w:cs="Arial"/>
                <w:sz w:val="21"/>
                <w:szCs w:val="21"/>
                <w:lang w:eastAsia="sr-Latn-RS"/>
              </w:rPr>
              <w:t>2.400.000.000 </w:t>
            </w:r>
          </w:p>
        </w:tc>
      </w:tr>
    </w:tbl>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 w:name="clan_2"/>
      <w:bookmarkEnd w:id="3"/>
      <w:r w:rsidRPr="00B75968">
        <w:rPr>
          <w:rFonts w:ascii="Arial" w:eastAsia="Times New Roman" w:hAnsi="Arial" w:cs="Arial"/>
          <w:b/>
          <w:bCs/>
          <w:color w:val="000000"/>
          <w:sz w:val="24"/>
          <w:szCs w:val="24"/>
          <w:lang w:eastAsia="sr-Latn-RS"/>
        </w:rPr>
        <w:t>Члан 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705.500.000.000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у износу од највише 165.000.000.000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210.000.000.000 динара,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325.000.000.000 динара и из примања од продаје домаће финансијске имовине у износу од највише 7.900.000.000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w:t>
      </w:r>
      <w:r w:rsidRPr="00B75968">
        <w:rPr>
          <w:rFonts w:ascii="Arial" w:eastAsia="Times New Roman" w:hAnsi="Arial" w:cs="Arial"/>
          <w:color w:val="000000"/>
          <w:sz w:val="21"/>
          <w:szCs w:val="21"/>
          <w:lang w:eastAsia="sr-Latn-RS"/>
        </w:rPr>
        <w:lastRenderedPageBreak/>
        <w:t>задуживање Републике Србије, у складу са условима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707.900.000.000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2.400.000.000 динара, представљаће позитивну промену стања на рачуну а средства се могу користити за отплату обавеза које доспевају у наредној години.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За финансирање буџетског дефицита и отплате доспелих обавеза по основу јавног дуга, могу се током 2021. године користити средства са консолидованог рачуна трезора Републике Србије, до износа који не угрожава ликвидност тог рачуна.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на крају 2021. године буде постојала позајмица са консолидованог рачуна трезора, у зависности од услова на финансијском тржишту, може се пренети у наредну годину.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 w:name="clan_3"/>
      <w:bookmarkEnd w:id="4"/>
      <w:r w:rsidRPr="00B75968">
        <w:rPr>
          <w:rFonts w:ascii="Arial" w:eastAsia="Times New Roman" w:hAnsi="Arial" w:cs="Arial"/>
          <w:b/>
          <w:bCs/>
          <w:color w:val="000000"/>
          <w:sz w:val="24"/>
          <w:szCs w:val="24"/>
          <w:lang w:eastAsia="sr-Latn-RS"/>
        </w:rPr>
        <w:t>Члан 3</w:t>
      </w:r>
    </w:p>
    <w:p w:rsidR="00B75968" w:rsidRPr="00B75968" w:rsidRDefault="00B75968" w:rsidP="00B75968">
      <w:pPr>
        <w:spacing w:before="100" w:beforeAutospacing="1" w:after="100" w:afterAutospacing="1" w:line="240" w:lineRule="auto"/>
        <w:jc w:val="center"/>
        <w:rPr>
          <w:rFonts w:ascii="Arial" w:eastAsia="Times New Roman" w:hAnsi="Arial" w:cs="Arial"/>
          <w:b/>
          <w:bCs/>
          <w:color w:val="000000"/>
          <w:sz w:val="21"/>
          <w:szCs w:val="21"/>
          <w:lang w:eastAsia="sr-Latn-RS"/>
        </w:rPr>
      </w:pPr>
      <w:r w:rsidRPr="00B75968">
        <w:rPr>
          <w:rFonts w:ascii="Arial" w:eastAsia="Times New Roman" w:hAnsi="Arial" w:cs="Arial"/>
          <w:b/>
          <w:bCs/>
          <w:color w:val="000000"/>
          <w:sz w:val="21"/>
          <w:szCs w:val="21"/>
          <w:lang w:eastAsia="sr-Latn-RS"/>
        </w:rPr>
        <w:t>Текст измењеног члана 3. налази се у припреми ради објављивања у Правној бази, а у међувремену га можете погледати </w:t>
      </w:r>
      <w:hyperlink r:id="rId4" w:tgtFrame="_blank" w:history="1">
        <w:r w:rsidRPr="00B75968">
          <w:rPr>
            <w:rFonts w:ascii="Arial" w:eastAsia="Times New Roman" w:hAnsi="Arial" w:cs="Arial"/>
            <w:b/>
            <w:bCs/>
            <w:color w:val="800080"/>
            <w:sz w:val="21"/>
            <w:szCs w:val="21"/>
            <w:u w:val="single"/>
            <w:lang w:eastAsia="sr-Latn-RS"/>
          </w:rPr>
          <w:t>ОВДЕ</w:t>
        </w:r>
      </w:hyperlink>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 w:name="clan_4"/>
      <w:bookmarkEnd w:id="5"/>
      <w:r w:rsidRPr="00B75968">
        <w:rPr>
          <w:rFonts w:ascii="Arial" w:eastAsia="Times New Roman" w:hAnsi="Arial" w:cs="Arial"/>
          <w:b/>
          <w:bCs/>
          <w:color w:val="000000"/>
          <w:sz w:val="24"/>
          <w:szCs w:val="24"/>
          <w:lang w:eastAsia="sr-Latn-RS"/>
        </w:rPr>
        <w:t>Члан 4 </w:t>
      </w:r>
    </w:p>
    <w:p w:rsidR="00B75968" w:rsidRPr="00B75968" w:rsidRDefault="00B75968" w:rsidP="00B75968">
      <w:pPr>
        <w:spacing w:before="100" w:beforeAutospacing="1" w:after="100" w:afterAutospacing="1" w:line="240" w:lineRule="auto"/>
        <w:jc w:val="center"/>
        <w:rPr>
          <w:rFonts w:ascii="Arial" w:eastAsia="Times New Roman" w:hAnsi="Arial" w:cs="Arial"/>
          <w:b/>
          <w:bCs/>
          <w:color w:val="000000"/>
          <w:sz w:val="21"/>
          <w:szCs w:val="21"/>
          <w:lang w:eastAsia="sr-Latn-RS"/>
        </w:rPr>
      </w:pPr>
      <w:r w:rsidRPr="00B75968">
        <w:rPr>
          <w:rFonts w:ascii="Arial" w:eastAsia="Times New Roman" w:hAnsi="Arial" w:cs="Arial"/>
          <w:b/>
          <w:bCs/>
          <w:color w:val="000000"/>
          <w:sz w:val="21"/>
          <w:szCs w:val="21"/>
          <w:lang w:eastAsia="sr-Latn-RS"/>
        </w:rPr>
        <w:t>Текст измењеног члана 4. налази се у припреми ради објављивања у Правној бази, а у међувремену га можете погледати </w:t>
      </w:r>
      <w:hyperlink r:id="rId5" w:tgtFrame="_blank" w:history="1">
        <w:r w:rsidRPr="00B75968">
          <w:rPr>
            <w:rFonts w:ascii="Arial" w:eastAsia="Times New Roman" w:hAnsi="Arial" w:cs="Arial"/>
            <w:b/>
            <w:bCs/>
            <w:color w:val="800080"/>
            <w:sz w:val="21"/>
            <w:szCs w:val="21"/>
            <w:u w:val="single"/>
            <w:lang w:eastAsia="sr-Latn-RS"/>
          </w:rPr>
          <w:t>ОВДЕ</w:t>
        </w:r>
      </w:hyperlink>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6" w:name="clan_5"/>
      <w:bookmarkEnd w:id="6"/>
      <w:r w:rsidRPr="00B75968">
        <w:rPr>
          <w:rFonts w:ascii="Arial" w:eastAsia="Times New Roman" w:hAnsi="Arial" w:cs="Arial"/>
          <w:b/>
          <w:bCs/>
          <w:color w:val="000000"/>
          <w:sz w:val="24"/>
          <w:szCs w:val="24"/>
          <w:lang w:eastAsia="sr-Latn-RS"/>
        </w:rPr>
        <w:t>Члан 5 </w:t>
      </w:r>
    </w:p>
    <w:p w:rsidR="00B75968" w:rsidRPr="00B75968" w:rsidRDefault="00B75968" w:rsidP="00B75968">
      <w:pPr>
        <w:spacing w:before="100" w:beforeAutospacing="1" w:after="100" w:afterAutospacing="1" w:line="240" w:lineRule="auto"/>
        <w:jc w:val="center"/>
        <w:rPr>
          <w:rFonts w:ascii="Arial" w:eastAsia="Times New Roman" w:hAnsi="Arial" w:cs="Arial"/>
          <w:b/>
          <w:bCs/>
          <w:color w:val="000000"/>
          <w:sz w:val="21"/>
          <w:szCs w:val="21"/>
          <w:lang w:eastAsia="sr-Latn-RS"/>
        </w:rPr>
      </w:pPr>
      <w:r w:rsidRPr="00B75968">
        <w:rPr>
          <w:rFonts w:ascii="Arial" w:eastAsia="Times New Roman" w:hAnsi="Arial" w:cs="Arial"/>
          <w:b/>
          <w:bCs/>
          <w:color w:val="000000"/>
          <w:sz w:val="21"/>
          <w:szCs w:val="21"/>
          <w:lang w:eastAsia="sr-Latn-RS"/>
        </w:rPr>
        <w:t>Текст измењеног члана 5. налази се у припреми ради објављивања у Правној бази, а у међувремену га можете погледати </w:t>
      </w:r>
      <w:hyperlink r:id="rId6" w:tgtFrame="_blank" w:history="1">
        <w:r w:rsidRPr="00B75968">
          <w:rPr>
            <w:rFonts w:ascii="Arial" w:eastAsia="Times New Roman" w:hAnsi="Arial" w:cs="Arial"/>
            <w:b/>
            <w:bCs/>
            <w:color w:val="800080"/>
            <w:sz w:val="21"/>
            <w:szCs w:val="21"/>
            <w:u w:val="single"/>
            <w:lang w:eastAsia="sr-Latn-RS"/>
          </w:rPr>
          <w:t>ОВДЕ</w:t>
        </w:r>
      </w:hyperlink>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7" w:name="clan_6"/>
      <w:bookmarkEnd w:id="7"/>
      <w:r w:rsidRPr="00B75968">
        <w:rPr>
          <w:rFonts w:ascii="Arial" w:eastAsia="Times New Roman" w:hAnsi="Arial" w:cs="Arial"/>
          <w:b/>
          <w:bCs/>
          <w:color w:val="000000"/>
          <w:sz w:val="24"/>
          <w:szCs w:val="24"/>
          <w:lang w:eastAsia="sr-Latn-RS"/>
        </w:rPr>
        <w:t>Члан 6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2021. години у износу до 13.092.073.000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2022. години у износу до 20.000.000.000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2023. години у износу до 29.000.000.000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У оквиру опредељених износа средстава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2021. години у износу до 5.384.831.000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2022. години у износу до 6.294.000.000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у 2023. години у износу до 6.294.000.000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оквиру опредељених износа средстава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8" w:name="clan_7"/>
      <w:bookmarkEnd w:id="8"/>
      <w:r w:rsidRPr="00B75968">
        <w:rPr>
          <w:rFonts w:ascii="Arial" w:eastAsia="Times New Roman" w:hAnsi="Arial" w:cs="Arial"/>
          <w:b/>
          <w:bCs/>
          <w:color w:val="000000"/>
          <w:sz w:val="24"/>
          <w:szCs w:val="24"/>
          <w:lang w:eastAsia="sr-Latn-RS"/>
        </w:rPr>
        <w:t>Члан 7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Буџету Аутономне покрајине Војводине припада: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део прихода од пореза на доходак грађана - пореза на зараде, у висини од 18,0% од износа оствареног на територији Аутономне покрајине Војводине;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део прихода од пореза на добит правних лица, у висини од 42,7% од износа оствареног на територији Аутономне покрајине Војводине.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Буџету Аутономне покрајине Војводине обезбеђују се трансфери из буџета Републике Србије, и то: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трансфери за поверене послове у складу са законом којим се утврђују надлежности Аутономне покрајине Војводине;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наменски капитални трансфери за пројекте које утврди Влада.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Буџет Аутономне покрајине Војводине исплаћује плате из става 2. алинеја 2. овог члана наредног дана од дана пријема средстава за ове намене на рачун. </w:t>
      </w:r>
    </w:p>
    <w:p w:rsidR="00B75968" w:rsidRPr="00B75968" w:rsidRDefault="00B75968" w:rsidP="00B75968">
      <w:pPr>
        <w:spacing w:after="0" w:line="240" w:lineRule="auto"/>
        <w:jc w:val="center"/>
        <w:rPr>
          <w:rFonts w:ascii="Arial" w:eastAsia="Times New Roman" w:hAnsi="Arial" w:cs="Arial"/>
          <w:color w:val="000000"/>
          <w:sz w:val="32"/>
          <w:szCs w:val="32"/>
          <w:lang w:eastAsia="sr-Latn-RS"/>
        </w:rPr>
      </w:pPr>
      <w:bookmarkStart w:id="9" w:name="str_2"/>
      <w:bookmarkEnd w:id="9"/>
      <w:r w:rsidRPr="00B75968">
        <w:rPr>
          <w:rFonts w:ascii="Arial" w:eastAsia="Times New Roman" w:hAnsi="Arial" w:cs="Arial"/>
          <w:color w:val="000000"/>
          <w:sz w:val="32"/>
          <w:szCs w:val="32"/>
          <w:lang w:eastAsia="sr-Latn-RS"/>
        </w:rPr>
        <w:t>II ПОСЕБАН ДЕО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0" w:name="clan_8"/>
      <w:bookmarkEnd w:id="10"/>
      <w:r w:rsidRPr="00B75968">
        <w:rPr>
          <w:rFonts w:ascii="Arial" w:eastAsia="Times New Roman" w:hAnsi="Arial" w:cs="Arial"/>
          <w:b/>
          <w:bCs/>
          <w:color w:val="000000"/>
          <w:sz w:val="24"/>
          <w:szCs w:val="24"/>
          <w:lang w:eastAsia="sr-Latn-RS"/>
        </w:rPr>
        <w:t>Члан 8 </w:t>
      </w:r>
    </w:p>
    <w:p w:rsidR="00B75968" w:rsidRPr="00B75968" w:rsidRDefault="00B75968" w:rsidP="00B75968">
      <w:pPr>
        <w:spacing w:before="100" w:beforeAutospacing="1" w:after="100" w:afterAutospacing="1" w:line="240" w:lineRule="auto"/>
        <w:jc w:val="center"/>
        <w:rPr>
          <w:rFonts w:ascii="Arial" w:eastAsia="Times New Roman" w:hAnsi="Arial" w:cs="Arial"/>
          <w:b/>
          <w:bCs/>
          <w:color w:val="000000"/>
          <w:sz w:val="21"/>
          <w:szCs w:val="21"/>
          <w:lang w:eastAsia="sr-Latn-RS"/>
        </w:rPr>
      </w:pPr>
      <w:r w:rsidRPr="00B75968">
        <w:rPr>
          <w:rFonts w:ascii="Arial" w:eastAsia="Times New Roman" w:hAnsi="Arial" w:cs="Arial"/>
          <w:b/>
          <w:bCs/>
          <w:color w:val="000000"/>
          <w:sz w:val="21"/>
          <w:szCs w:val="21"/>
          <w:lang w:eastAsia="sr-Latn-RS"/>
        </w:rPr>
        <w:t>Текст измењеног члана 8. налази се у припреми ради објављивања у Правној бази, а у међувремену га можете погледати </w:t>
      </w:r>
      <w:hyperlink r:id="rId7" w:tgtFrame="_blank" w:history="1">
        <w:r w:rsidRPr="00B75968">
          <w:rPr>
            <w:rFonts w:ascii="Arial" w:eastAsia="Times New Roman" w:hAnsi="Arial" w:cs="Arial"/>
            <w:b/>
            <w:bCs/>
            <w:color w:val="800080"/>
            <w:sz w:val="21"/>
            <w:szCs w:val="21"/>
            <w:u w:val="single"/>
            <w:lang w:eastAsia="sr-Latn-RS"/>
          </w:rPr>
          <w:t>ОВДЕ</w:t>
        </w:r>
      </w:hyperlink>
    </w:p>
    <w:p w:rsidR="00B75968" w:rsidRPr="00B75968" w:rsidRDefault="00B75968" w:rsidP="00B75968">
      <w:pPr>
        <w:spacing w:after="0" w:line="240" w:lineRule="auto"/>
        <w:jc w:val="center"/>
        <w:rPr>
          <w:rFonts w:ascii="Arial" w:eastAsia="Times New Roman" w:hAnsi="Arial" w:cs="Arial"/>
          <w:color w:val="000000"/>
          <w:sz w:val="32"/>
          <w:szCs w:val="32"/>
          <w:lang w:eastAsia="sr-Latn-RS"/>
        </w:rPr>
      </w:pPr>
      <w:bookmarkStart w:id="11" w:name="str_3"/>
      <w:bookmarkEnd w:id="11"/>
      <w:r w:rsidRPr="00B75968">
        <w:rPr>
          <w:rFonts w:ascii="Arial" w:eastAsia="Times New Roman" w:hAnsi="Arial" w:cs="Arial"/>
          <w:color w:val="000000"/>
          <w:sz w:val="32"/>
          <w:szCs w:val="32"/>
          <w:lang w:eastAsia="sr-Latn-RS"/>
        </w:rPr>
        <w:t>III ИЗВРШАВАЊЕ БУЏЕТА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2" w:name="clan_9"/>
      <w:bookmarkEnd w:id="12"/>
      <w:r w:rsidRPr="00B75968">
        <w:rPr>
          <w:rFonts w:ascii="Arial" w:eastAsia="Times New Roman" w:hAnsi="Arial" w:cs="Arial"/>
          <w:b/>
          <w:bCs/>
          <w:color w:val="000000"/>
          <w:sz w:val="24"/>
          <w:szCs w:val="24"/>
          <w:lang w:eastAsia="sr-Latn-RS"/>
        </w:rPr>
        <w:t>Члан 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 основу чл. 8. и 41. Закона о платама државних службеника и намештеника ("Службени гласник РС", бр. 62/06, 63/06 - исправка, 115/06 - исправка, 101/07, 99/10, 108/13, 99/14 и 95/18) и посебних фискалних правила утврђених законом којим се уређује буџетски систем, овим законом утврђује се основица за обрачун и исплату плата: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запослене у Пореској управи и Управи царина утврђује се, почев од плате за децембар 2020. године, основица за обрачун и исплату плата у нето износу од 22.814,73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23.145,38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државне службенике и намештенике у Министарству унутрашњих послова и Министарству одбране утврђује се, почев од плате за децембар 2020. године, основица за обрачун и исплату плата у нето износу од 24.288,70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24.640,71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лекаре у заводима за извршење кривичних санкција утврђује се основица за обрачун и исплату плата у нето износу од 26.607,45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 за државне службенике и намештенике у заводима за извршење кривичних санкција, осим запослених из алинеје треће овог става, и у судовима и тужилаштвима који су основани у складу са Законом о уређењу судова ("Службени гласник РС", бр. 116/08, 104/09, 101/10, 31/11 - др. закон, 78/11 - др. закон, 101/11, 101/13, 40/15 - др. закон, 106/15, 13/16, 108/16, 113/17, 65/18 - УС, 87/18 и 88/18 - УС) и Законом о јавном тужилаштву ("Службени гласник РС", бр. 116/08, 104/09, 101/10, 78/11 - др. закон, 101/11, 38/12 - УС, 121/12, 101/13, 111/14 - УС, 117/14, 106/15 и 63/16 - УС) утврђује се, почев од плате за </w:t>
      </w:r>
      <w:r w:rsidRPr="00B75968">
        <w:rPr>
          <w:rFonts w:ascii="Arial" w:eastAsia="Times New Roman" w:hAnsi="Arial" w:cs="Arial"/>
          <w:color w:val="000000"/>
          <w:sz w:val="21"/>
          <w:szCs w:val="21"/>
          <w:lang w:eastAsia="sr-Latn-RS"/>
        </w:rPr>
        <w:lastRenderedPageBreak/>
        <w:t>децембар 2020. године, основица за обрачун и исплату плата у нето износу од 23.843,04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24.188,59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државне службенике и намештенике у судовима и тужилаштвима који у складу са посебним законом остварују право на плату у дуплом износу утврђује се, почев од плате за децембар 2020. године, основица за обрачун и исплату плата у нето износу од 21.675,48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21.989,61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државне службенике и намештенике у Високом савету судства, Државном већу тужилаца и Државном правобранилаштву утврђује се, почев од плате за децембар 2020. године, основица за обрачун и исплату плата у нето износу од 22.550,46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22.877,27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државне службенике и намештенике у Уставном суду утврђује се, почев од плате за децембар 2020. године, основица за обрачун и исплату плата у нето износу од 22.759,26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23.089,10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функционере чија се плата према посебном закону директно или индиректно одређује према плати државних службеника на положају утврђује се, почев од плате за децембар 2020. године, основица за обрачун и исплату плата у нето износу од 20.453,93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20.750,36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функционере чија се плата према посебном закону директно или индиректно одређује према плати судија утврђује се, почев од плате за децембар 2020. године, основица за обрачун и исплату плата у нето износу од 35.685,07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36.202,25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за државне службенике и намештенике, којима основица није утврђена у алинејама 1-7. овог става утврђује се, почев од плате за децембар 2020. године, основица за обрачун и исплату плата у нето износу од 21.476,61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21.787,87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На основу члана 37. став 4. Закона о судијама ("Службени гласник РС", бр. 116/08, 58/09 - УС, 104/09, 101/10, 8/12 - УС, 121/12, 124/12 - УС, 101/13, 108/13 - др. закон, 111/14 - УС, 117/14, 40/15, 63/15 - УС, 106/15, 63/16 - УС и 47/17) и члана 69. став 3. Закона о јавном тужилаштву ("Службени гласник РС", бр. 116/08, 104/09, 101/10, 78/11 - др. закон, 101/11, 38/12 - УС, 121/12, 101/13, 111/14 - УС, 117/14, 106/15 и 63/16 - УС) утврђује се, почев од </w:t>
      </w:r>
      <w:r w:rsidRPr="00B75968">
        <w:rPr>
          <w:rFonts w:ascii="Arial" w:eastAsia="Times New Roman" w:hAnsi="Arial" w:cs="Arial"/>
          <w:color w:val="000000"/>
          <w:sz w:val="21"/>
          <w:szCs w:val="21"/>
          <w:lang w:eastAsia="sr-Latn-RS"/>
        </w:rPr>
        <w:lastRenderedPageBreak/>
        <w:t>плате за децембар 2020. године, основица за обрачун и исплату плата у нето износу од 37.816,26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38.364,32 динара са припадајућим порезом и доприносима за обавезно социјално осигурање.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2021. години основица из става 2. овог члана у делу који се односи на судије исплаћиваће се: 70% из извора 01 - Општи приходи и примања буџета, а 30% из прихода остварених по основу наплате судских такси које припадају правосудним органима.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 основу члана 20а став 4. Закона о Уставном суду ("Службени гласник РС", бр. 109/07, 99/11, 18/13 - УС, 40/15 - др. закон и 103/15) утврђује се, почев од плате за децембар 2020. године, основица за обрачун и исплату плата председника и судија Уставног суда у нето износу од 36.015,48 динара са припадајућим порезом и доприносима за обавезно социјално осигурање, а од плате за март 2021. године утврђује се основица за обрачун и исплату плата у нето износу од 36.537,45 динара са припадајућим порезом и доприносима за обавезно социјално осигурање.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3" w:name="clan_10"/>
      <w:bookmarkEnd w:id="13"/>
      <w:r w:rsidRPr="00B75968">
        <w:rPr>
          <w:rFonts w:ascii="Arial" w:eastAsia="Times New Roman" w:hAnsi="Arial" w:cs="Arial"/>
          <w:b/>
          <w:bCs/>
          <w:color w:val="000000"/>
          <w:sz w:val="24"/>
          <w:szCs w:val="24"/>
          <w:lang w:eastAsia="sr-Latn-RS"/>
        </w:rPr>
        <w:t>Члан 10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средстава буџета Републике Србије дужни су да министарству надлежном за послове финансија достављају извештаје о расходима за запослене у 2021. години, као и појединачно за индиректне кориснике из њихове надлежности, обједињено на нивоу главе.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финансија ближе ће уредити начин и садржај извештавања из става 1. овог члана.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4" w:name="clan_11"/>
      <w:bookmarkEnd w:id="14"/>
      <w:r w:rsidRPr="00B75968">
        <w:rPr>
          <w:rFonts w:ascii="Arial" w:eastAsia="Times New Roman" w:hAnsi="Arial" w:cs="Arial"/>
          <w:b/>
          <w:bCs/>
          <w:color w:val="000000"/>
          <w:sz w:val="24"/>
          <w:szCs w:val="24"/>
          <w:lang w:eastAsia="sr-Latn-RS"/>
        </w:rPr>
        <w:t>Члан 11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 основу члана 48. став 4. Закона о платама државних службеника и намештеника ("Службени гласник РС", бр. 62/06, 63/06 - исправка, 115/06 - исправка, 101/07, 99/10, 108/13, 99/14 и 95/18) утврђује се проценат од укупног износа средстава за плате намењен за остварене резултате рада намештеника, и то 1% месечног платног фонда намештеника за месец који претходи месецу за који се исплаћује плата у коју се укључује додатак за остварене резултате рада намештеника, у складу са обезбеђеним средствима.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2021. години планирана су средства за напредовање државних службеника.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5" w:name="clan_12"/>
      <w:bookmarkEnd w:id="15"/>
      <w:r w:rsidRPr="00B75968">
        <w:rPr>
          <w:rFonts w:ascii="Arial" w:eastAsia="Times New Roman" w:hAnsi="Arial" w:cs="Arial"/>
          <w:b/>
          <w:bCs/>
          <w:color w:val="000000"/>
          <w:sz w:val="24"/>
          <w:szCs w:val="24"/>
          <w:lang w:eastAsia="sr-Latn-RS"/>
        </w:rPr>
        <w:t>Члан 12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Обавезе према корисницима буџетских средстава извршавају се сразмерно оствареним приходима и примањима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Ако се у току године приходи и примања буџета смање, расходи и издаци буџета извршаваће се по приоритетима, и то обавезе утврђене законским прописима на постојећем нивоу и стални трошкови неопходни за несметано функционисање корисника буџетских средстава.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Ако у току године дође до ванредних околности које могу да угрозе живот и здравље људи или проузрокују штету већих размера, Влада може одлучити о привременој обустави извршења појединих расхода и издатака, као и преузимања обавеза корисника средстава буџета Републике Србије у циљу ублажавања негативних економских и финансијских последица ванредних догађаја.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Актом Владе из става 3. овог члана ближе ће се уредити начин извршења појединих расхода и издатака, као и преузимања обавеза корисника средстава буџета Републике Србије.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Ако корисници буџетских средстава не остваре приходе и примања из других извора финансирања, расходи и издаци планирани по том основу неће се извршавати на терет општих прихода буџета.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6" w:name="clan_13"/>
      <w:bookmarkEnd w:id="16"/>
      <w:r w:rsidRPr="00B75968">
        <w:rPr>
          <w:rFonts w:ascii="Arial" w:eastAsia="Times New Roman" w:hAnsi="Arial" w:cs="Arial"/>
          <w:b/>
          <w:bCs/>
          <w:color w:val="000000"/>
          <w:sz w:val="24"/>
          <w:szCs w:val="24"/>
          <w:lang w:eastAsia="sr-Latn-RS"/>
        </w:rPr>
        <w:t>Члан 13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Корисник буџетских средстава, који одређени расход и издатак извршава из других извора прихода и примања, (који нису извор 01 - Општи приходи и примања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Корисник буџетских средстава код кога у току године дође до умањења одобрених апропријација због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настанак и плаћање обавеза.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7" w:name="clan_14"/>
      <w:bookmarkEnd w:id="17"/>
      <w:r w:rsidRPr="00B75968">
        <w:rPr>
          <w:rFonts w:ascii="Arial" w:eastAsia="Times New Roman" w:hAnsi="Arial" w:cs="Arial"/>
          <w:b/>
          <w:bCs/>
          <w:color w:val="000000"/>
          <w:sz w:val="24"/>
          <w:szCs w:val="24"/>
          <w:lang w:eastAsia="sr-Latn-RS"/>
        </w:rPr>
        <w:t>Члан 14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Републике Србије пре најављивања нових обавеза на начин прописан чланом 56. став 3. Закона о буџетском систему ("Службени гласник РС", бр. 54/09, 73/10, 101/10, 101/11, 93/12, 62/13, 63/13 - исправка, 108/13, 142/14, 68/15 - др. закон, 103/15, 99/16, 113/17, 95/18, 31/19 и 72/19) у систему извршења буџета морају да пријаве преузете, а неизвршене обавезе из претходне буџетске године.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8" w:name="clan_15"/>
      <w:bookmarkEnd w:id="18"/>
      <w:r w:rsidRPr="00B75968">
        <w:rPr>
          <w:rFonts w:ascii="Arial" w:eastAsia="Times New Roman" w:hAnsi="Arial" w:cs="Arial"/>
          <w:b/>
          <w:bCs/>
          <w:color w:val="000000"/>
          <w:sz w:val="24"/>
          <w:szCs w:val="24"/>
          <w:lang w:eastAsia="sr-Latn-RS"/>
        </w:rPr>
        <w:t>Члан 15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извршавању расхода за робе и услуге корисника буџетских средстава и корисника средстава организација за обавезно социјално осигурање приоритет имају расходи за сталне трошкове, трошкове текућих поправки и одржавања и материјал.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Корисници буџетских средстава дужни су да обавезе настале по основу комерцијалних трансакција измире у року утврђеном законом којим се уређују рокови измирења новчаних обавеза у комерцијалним трансакцијама.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корисници средстава буџета Републике Србије у извршавању расхода и издатака поступе супротно ставу 2. овог члана, Влада, на предлог министарства надлежног за послове финансија - Одељења за буџетску инспекцију, може донети одлуку о обустави извршавања осталих апропријација утврђених овим законом за тог корисника.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става 3. овог члана, уколико јединица локалне самоуправе не обезбеди у буџету и не преноси средства основним и средњим школама за финансирање расхода у складу са законом којим се уређују основе система образовања и васпитања, због чега основна, односно средња школа не може да измири обавезе у року утврђеном законом којим се уређују рокови измирења новчаних обавеза у комерцијалним трансакцијама,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тој јединици локалне самоуправе.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Уколико корисници средстава буџета локалне власти у извршавању расхода и издатака поступе супротно ставу 2. овог члана, министар надлежан за послове финансија може </w:t>
      </w:r>
      <w:r w:rsidRPr="00B75968">
        <w:rPr>
          <w:rFonts w:ascii="Arial" w:eastAsia="Times New Roman" w:hAnsi="Arial" w:cs="Arial"/>
          <w:color w:val="000000"/>
          <w:sz w:val="21"/>
          <w:szCs w:val="21"/>
          <w:lang w:eastAsia="sr-Latn-RS"/>
        </w:rPr>
        <w:lastRenderedPageBreak/>
        <w:t>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19" w:name="clan_16"/>
      <w:bookmarkEnd w:id="19"/>
      <w:r w:rsidRPr="00B75968">
        <w:rPr>
          <w:rFonts w:ascii="Arial" w:eastAsia="Times New Roman" w:hAnsi="Arial" w:cs="Arial"/>
          <w:b/>
          <w:bCs/>
          <w:color w:val="000000"/>
          <w:sz w:val="24"/>
          <w:szCs w:val="24"/>
          <w:lang w:eastAsia="sr-Latn-RS"/>
        </w:rPr>
        <w:t>Члан 16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Јавна предузећа и други облици организовања чији је оснивач Република Србија, дужни су да најкасније до 30. новембра текуће буџетске године део од најмање 50% добити, односно вишка прихода над расходима, а јавне агенције 100% добити, односно вишка прихода над расходима по завршном рачуну за 2020. годину уплате у буџет Републике Србије, према динамици коју одреди министарство надлежно за послове финансија.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Привредна друштва чији је оснивач Република Србија или у којима Република Србија има учешће у власништву дужна су да најкасније до 30. новембра текуће буџетске године у буџет Републике Србије уплате најмање 50% сразмерног дела добити по завршном рачуну за 2020. годину, који у складу са законом који уређује привредна друштва припада Републици Србији као члану друштва.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ст. 1. и 2. овог члана, уз сагласност Владе, обавезу по основу уплате добити нема субјекат из ст. 1. и 2. овог члана који донесе одлуку да из добити покрије губитак или повећа капитал или средства употреби за финансирање инвестиција.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Влада може одлучити да организација за обавезно социјално осигурање има обавезу да до одређеног рока одређени проценат нераспоређеног вишка прихода и примања, утврђеног у завршним рачунима из претходних година, уплати у буџет Републике Србије.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субјекти наведени у овом члану не поступе у складу са одредбама из ст. 1-4. овог члана, министарство надлежно за послове финансија - Одељење за буџетску инспекцију, може након спроведене инспекцијске контроле донети одлуку о уплати сразмерног дела добити, односно вишка прихода над расходима по завршном рачуну, у буџет Републике Србије за те субјекте.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0" w:name="clan_17"/>
      <w:bookmarkEnd w:id="20"/>
      <w:r w:rsidRPr="00B75968">
        <w:rPr>
          <w:rFonts w:ascii="Arial" w:eastAsia="Times New Roman" w:hAnsi="Arial" w:cs="Arial"/>
          <w:b/>
          <w:bCs/>
          <w:color w:val="000000"/>
          <w:sz w:val="24"/>
          <w:szCs w:val="24"/>
          <w:lang w:eastAsia="sr-Latn-RS"/>
        </w:rPr>
        <w:t>Члан 17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складу са чланом 2. тачка 31), чланом 54. и чланом 56. став 4. Закона о буџетском систему ("Службени гласник РС", бр. 54/09, 73/10, 101/10, 101/11, 93/12, 62/13, 63/13 - исправка, 108/13, 142/14, 68/15 - др. закон, 103/15, 99/16, 113/17, 95/18, 31/19 и 72/19) у буџетској 2021. години, неће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("Службени гласник РС", бр. 24/05, 61/05, 54/09, 32/13, 75/14, 13/17 - УС, 113/17 и 95/18 - 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Републике Србије и кориснике средстава организација за обавезно социјално осигурање, осим јубиларних награда за запослене и новчаних честитки за децу запослених.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2021. години не могу се исплаћивати запосленима код корисника буџетских средстава Републике Србије награде и бонуси који према међународним критеријумима представљају нестандардне, односно нетранспарентне облике награда и бонуса.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ст. 1. и 2. овог члана, исплата награда и бонуса запосленима код корисника средстава буџета Републике Србије и корисника средстава организација за обавезно социјално осигурање у 2021. години може се вршити на основу одлуке Владе.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1" w:name="clan_18"/>
      <w:bookmarkEnd w:id="21"/>
      <w:r w:rsidRPr="00B75968">
        <w:rPr>
          <w:rFonts w:ascii="Arial" w:eastAsia="Times New Roman" w:hAnsi="Arial" w:cs="Arial"/>
          <w:b/>
          <w:bCs/>
          <w:color w:val="000000"/>
          <w:sz w:val="24"/>
          <w:szCs w:val="24"/>
          <w:lang w:eastAsia="sr-Latn-RS"/>
        </w:rPr>
        <w:t>Члан 18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Накнаде за рад председника и чланова комисија и других сталних и привремених радних тела у јавном сектору не могу се повећавати у 2021. години.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закона, других прописа, општих и других аката којима је уређено плаћање ових накнада.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и индиректни корисници средстава буџета Републике Србије могу формирати комисије и друга стална и привремена радна тела искључиво у складу са посебним законом.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2" w:name="clan_19"/>
      <w:bookmarkEnd w:id="22"/>
      <w:r w:rsidRPr="00B75968">
        <w:rPr>
          <w:rFonts w:ascii="Arial" w:eastAsia="Times New Roman" w:hAnsi="Arial" w:cs="Arial"/>
          <w:b/>
          <w:bCs/>
          <w:color w:val="000000"/>
          <w:sz w:val="24"/>
          <w:szCs w:val="24"/>
          <w:lang w:eastAsia="sr-Latn-RS"/>
        </w:rPr>
        <w:t>Члан 19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и индиректни корисници буџетских средстава Републике Србије, буџета локалне власти, осим организација за обавезно социјално осигурање, који користе пословни простор и покретне ствари којима управљају други корисници јавних средстава, намирују само трошкове по том основу.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у случајевима из става 1. овог члана плаћање трошкова није могуће извршити на основу раздвојених рачуна, корисник који управља јавним средствима врши плаћање, а затим директни, односно индиректни корисник из става 1. овог члана врши одговарајућу рефундацију насталих расхода.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Рефундација из става 2. овог члана сматра се начином извршавања расхода у складу са Законом о буџетском систему ("Службени гласник РС", бр. 54/09, 73/10, 101/10, 101/11, 93/12, 62/13, 63/13 - исправка, 108/13, 142/14, 68/15 - др. закон, 103/15, 99/16, 113/17, 95/18, 31/19 и 72/19).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Други корисници јавних средстава који користе пословни простор и покретне ствари којима управљају директни или индиректни корисници буџетских средстава Републике Србије, односно буџета локалне власти, плаћају настале трошкове, трошкове текућег и инвестиционог одржавања, односно закупа.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3" w:name="clan_20"/>
      <w:bookmarkEnd w:id="23"/>
      <w:r w:rsidRPr="00B75968">
        <w:rPr>
          <w:rFonts w:ascii="Arial" w:eastAsia="Times New Roman" w:hAnsi="Arial" w:cs="Arial"/>
          <w:b/>
          <w:bCs/>
          <w:color w:val="000000"/>
          <w:sz w:val="24"/>
          <w:szCs w:val="24"/>
          <w:lang w:eastAsia="sr-Latn-RS"/>
        </w:rPr>
        <w:t>Члан 20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Влада може да одлучи о отпису и/или претварању у капитал потраживања Републике Србије насталих по основу датих позајмица и плаћених обавеза по основу издатих гаранција привредним субјектима, а на основу предлога министарства надлежног за послове привреде, водећи рачуна о фискалној стабилности буџета Републике Србије.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4" w:name="clan_21"/>
      <w:bookmarkEnd w:id="24"/>
      <w:r w:rsidRPr="00B75968">
        <w:rPr>
          <w:rFonts w:ascii="Arial" w:eastAsia="Times New Roman" w:hAnsi="Arial" w:cs="Arial"/>
          <w:b/>
          <w:bCs/>
          <w:color w:val="000000"/>
          <w:sz w:val="24"/>
          <w:szCs w:val="24"/>
          <w:lang w:eastAsia="sr-Latn-RS"/>
        </w:rPr>
        <w:t>Члан 21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2021. години могу се закључити послови у вези са финансијским дериватима у складу са стандардизованим оквирним уговором о финансијским дериватима који је уобичајен у пословној пракси, односно на начин уобичајен у пословној пракси, ради заштите од промене девизног курса и/или ризика промене каматне стопе у вези са зајмовима и државним хартијама од вредности закљученим, односно емитованим у складу са овим законом и/или раније важећим законима о буџету Републике Србије.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5" w:name="clan_22"/>
      <w:bookmarkEnd w:id="25"/>
      <w:r w:rsidRPr="00B75968">
        <w:rPr>
          <w:rFonts w:ascii="Arial" w:eastAsia="Times New Roman" w:hAnsi="Arial" w:cs="Arial"/>
          <w:b/>
          <w:bCs/>
          <w:color w:val="000000"/>
          <w:sz w:val="24"/>
          <w:szCs w:val="24"/>
          <w:lang w:eastAsia="sr-Latn-RS"/>
        </w:rPr>
        <w:t>Члан 22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и индиректни корисници буџетских средстава у 2021.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6" w:name="clan_23"/>
      <w:bookmarkEnd w:id="26"/>
      <w:r w:rsidRPr="00B75968">
        <w:rPr>
          <w:rFonts w:ascii="Arial" w:eastAsia="Times New Roman" w:hAnsi="Arial" w:cs="Arial"/>
          <w:b/>
          <w:bCs/>
          <w:color w:val="000000"/>
          <w:sz w:val="24"/>
          <w:szCs w:val="24"/>
          <w:lang w:eastAsia="sr-Latn-RS"/>
        </w:rPr>
        <w:lastRenderedPageBreak/>
        <w:t>Члан 23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Расходи и издаци органа и организација Републике Србије извршаваће се преко консолидованог рачуна трезора Републике Србије, који ће обављати контролу тих расхода и издатака, у односу на утврђене апропријације и одобравати плаћања на терет буџетских средстава.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7" w:name="clan_24"/>
      <w:bookmarkEnd w:id="27"/>
      <w:r w:rsidRPr="00B75968">
        <w:rPr>
          <w:rFonts w:ascii="Arial" w:eastAsia="Times New Roman" w:hAnsi="Arial" w:cs="Arial"/>
          <w:b/>
          <w:bCs/>
          <w:color w:val="000000"/>
          <w:sz w:val="24"/>
          <w:szCs w:val="24"/>
          <w:lang w:eastAsia="sr-Latn-RS"/>
        </w:rPr>
        <w:t>Члан 24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За послове који се у складу са Законом о утврђивању надлежности Аутономне покрајине Војводине ("Службени гласник РС", бр. 99/09 и 67/12 - УС), врше као поверени, средства се усмеравају са апропријације економске класификације 463 - Трансфери осталим нивоима власти.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8" w:name="clan_25"/>
      <w:bookmarkEnd w:id="28"/>
      <w:r w:rsidRPr="00B75968">
        <w:rPr>
          <w:rFonts w:ascii="Arial" w:eastAsia="Times New Roman" w:hAnsi="Arial" w:cs="Arial"/>
          <w:b/>
          <w:bCs/>
          <w:color w:val="000000"/>
          <w:sz w:val="24"/>
          <w:szCs w:val="24"/>
          <w:lang w:eastAsia="sr-Latn-RS"/>
        </w:rPr>
        <w:t>Члан 25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Посебан акт којим се уређује распоред и коришћење средстава за реализацију пројеката Националног инвестиционог плана, Влада доноси на предлог министарства које обавља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Актом Владе из става 1. овог члана, део средстава распоређен у оквиру Раздела 21 - Министарство привреде може се распоредити, односно пренети другом директном кориснику буџетских средстава за реализацију започетих пројеката Националног инвестиционог плана из надлежности тог буџетског корисника.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случају из става 2. овог члана, за износ пренетих средстава умањује се износ апропријације економске класификације 551 - Нефинансијска имовина која се финансира из средстава Националног инвестиционог плана у оквиру Раздела 21 - Министарство привреде, а пренета средства исказују се на апропријацији економској класификацији 551 - Нефинансијска имовина која се финансира из средстава Националног инвестиционог плана у оквиру раздела директног корисника буџетских средстава коме је тај део средстава пренет.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29" w:name="clan_26"/>
      <w:bookmarkEnd w:id="29"/>
      <w:r w:rsidRPr="00B75968">
        <w:rPr>
          <w:rFonts w:ascii="Arial" w:eastAsia="Times New Roman" w:hAnsi="Arial" w:cs="Arial"/>
          <w:b/>
          <w:bCs/>
          <w:color w:val="000000"/>
          <w:sz w:val="24"/>
          <w:szCs w:val="24"/>
          <w:lang w:eastAsia="sr-Latn-RS"/>
        </w:rPr>
        <w:t>Члан 26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Налог за извршење укупних издатака за реализацију Националног инвестиционог плана заједнички издају функционер у чијем је разделу, према акту Владе из члана 25. став 1. овог закона, пројекат који се реализује и министар задужен за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Функционер у чијем је разделу, према акту Владе из члана 25. став 1. овог закона, пројекат који се реализује и министар задужен за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 заједнички су одговорни за издавање налога за плаћање и за извршавање издатака намењених за реализацију Националног инвестиционог плана.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0" w:name="clan_27"/>
      <w:bookmarkEnd w:id="30"/>
      <w:r w:rsidRPr="00B75968">
        <w:rPr>
          <w:rFonts w:ascii="Arial" w:eastAsia="Times New Roman" w:hAnsi="Arial" w:cs="Arial"/>
          <w:b/>
          <w:bCs/>
          <w:color w:val="000000"/>
          <w:sz w:val="24"/>
          <w:szCs w:val="24"/>
          <w:lang w:eastAsia="sr-Latn-RS"/>
        </w:rPr>
        <w:t>Члан 27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Посебан акт којим се уређује распоред и коришћење средстава за реализацију пројеката инвестиционог одржавања и управљања непокретностима, Влада доноси на предлог Републичке дирекције за имовину Републике Србије, а на основу иницијативе осталих директних корисника буџетских средстава према утврђеним приоритетима.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Актом Владе из става 1. овог члана, део средстава распоређен у оквиру Раздела 43 - Републичка дирекција за имовину Републике Србије може се распоредити, односно пренети другом директном кориснику буџетских средстава за реализацију пројеката инвестиционог одржавања одређених пословних и стамбених објеката и других непокретности, према утврђеним приоритетима из надлежности тог корисника буџетских средстава.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случају из става 2. овог члана, за износ пренетих средстава умањује се износ апропријације економске класификације 511 - Зграде и грађевински објекти у оквиру Раздела 43 - Републичка дирекција за имовину Републике Србије, а пренета средства исказују се на апропријацији економској класификацији 511 - Зграде и грађевински објекти у оквиру раздела директног корисника буџетских средстава коме је тај део средстава пренет.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1" w:name="clan_28"/>
      <w:bookmarkEnd w:id="31"/>
      <w:r w:rsidRPr="00B75968">
        <w:rPr>
          <w:rFonts w:ascii="Arial" w:eastAsia="Times New Roman" w:hAnsi="Arial" w:cs="Arial"/>
          <w:b/>
          <w:bCs/>
          <w:color w:val="000000"/>
          <w:sz w:val="24"/>
          <w:szCs w:val="24"/>
          <w:lang w:eastAsia="sr-Latn-RS"/>
        </w:rPr>
        <w:t>Члан 28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Налог за извршење укупних издатака за реализацију пројеката инвестиционог одржавања и управљања непокретностима заједнички издају функционер у чијем је разделу, према акту Владе из члана 27. став 1. овог закона, пројекат који се реализује и директор Републичке дирекције за имовину Републике Србије.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Функционер у чијем је разделу, према акту Владе из члана 27. став 1. овог закона, пројекат који се реализује и директор Републичке дирекције за имовину Републике Србије, заједнички су одговорни за издавање налога за плаћање и за извршавање издатака намењених за реализацију пројеката инвестиционог одржавања и управљања непокретностима.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2" w:name="clan_29"/>
      <w:bookmarkEnd w:id="32"/>
      <w:r w:rsidRPr="00B75968">
        <w:rPr>
          <w:rFonts w:ascii="Arial" w:eastAsia="Times New Roman" w:hAnsi="Arial" w:cs="Arial"/>
          <w:b/>
          <w:bCs/>
          <w:color w:val="000000"/>
          <w:sz w:val="24"/>
          <w:szCs w:val="24"/>
          <w:lang w:eastAsia="sr-Latn-RS"/>
        </w:rPr>
        <w:t>Члан 29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Посебан акт којим се уређује распоред и коришћење средстава прикупљених по основу одлагања кривичног гоњења, Влада доноси на предлог министарства надлежног за послове правосуђа.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Актом Владе из става 1. овог члана, део средстава распоређен у оквиру Раздела 23 - Министарство правде може се распоредити, односно пренети другом кориснику буџетских средстава за реализацију пројеката из надлежности тог буџетског корисника.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случају из става 2. овог члана, за износ пренетих средстава умањује се износ апропријације економске класификације 481 - Дотације невладиним организацијама у оквиру Раздела 23 - Министарство правде, а пренета средства исказују се на одговарајућој апропријацији економској класификацији у оквиру раздела корисника буџетских средстава коме је тај део средстава пренет.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3" w:name="clan_30"/>
      <w:bookmarkEnd w:id="33"/>
      <w:r w:rsidRPr="00B75968">
        <w:rPr>
          <w:rFonts w:ascii="Arial" w:eastAsia="Times New Roman" w:hAnsi="Arial" w:cs="Arial"/>
          <w:b/>
          <w:bCs/>
          <w:color w:val="000000"/>
          <w:sz w:val="24"/>
          <w:szCs w:val="24"/>
          <w:lang w:eastAsia="sr-Latn-RS"/>
        </w:rPr>
        <w:t>Члан 30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Посебан акт којим се уређује распоред и коришћење примљених средстава Секторске буџетске подршке у оквиру Програма ИПА, Влада доноси на предлог Министарства финансија.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Актом Владе из става 1. овог члана, део ових средстава распоређен у оквиру Раздела 16 - Министарство финансија може се распоредити, односно пренети другом директном кориснику буџетских средстава за реализацију обавеза према утврђеним приоритетима.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У случају из става 2. овог члана, за износ пренетих средстава умањује се износ Секторске буџетске подршке у оквиру Раздела 16 - Министарство финансија, а пренета средства </w:t>
      </w:r>
      <w:r w:rsidRPr="00B75968">
        <w:rPr>
          <w:rFonts w:ascii="Arial" w:eastAsia="Times New Roman" w:hAnsi="Arial" w:cs="Arial"/>
          <w:color w:val="000000"/>
          <w:sz w:val="21"/>
          <w:szCs w:val="21"/>
          <w:lang w:eastAsia="sr-Latn-RS"/>
        </w:rPr>
        <w:lastRenderedPageBreak/>
        <w:t>исказују се на одговарајућој апропријацији у оквиру раздела директног корисника буџетских средстава коме је тај део средстава пренет.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4" w:name="clan_31"/>
      <w:bookmarkEnd w:id="34"/>
      <w:r w:rsidRPr="00B75968">
        <w:rPr>
          <w:rFonts w:ascii="Arial" w:eastAsia="Times New Roman" w:hAnsi="Arial" w:cs="Arial"/>
          <w:b/>
          <w:bCs/>
          <w:color w:val="000000"/>
          <w:sz w:val="24"/>
          <w:szCs w:val="24"/>
          <w:lang w:eastAsia="sr-Latn-RS"/>
        </w:rPr>
        <w:t>Члан 31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Посебан акт којим се уређује распоред и коришћење средстава за потребе спровођења ИПА И и ИПА II акционих програма у случају надокнаде нерегуларно утрошених средстава (као последица неправилности или превара), у случају када није могуће наплатити настале дугове, додатних и непредвиђених трошкова у оквиру појединачних пројеката/програма, трошкова неопходних за завршетак појединачних пројеката/програма до испитивања и прихватања коначног извештаја од стране Европске комисије о спровођењу програма, изравнања коначног салда, као и коначних уплата/исплата средстава по програму и камата због кашњења у плаћању и пенала/казни које настају током спровођења пројеката/програма, Влада доноси на предлог Министарства финансија.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Актом Владе из става 1. овог члана, део средстава распоређен у оквиру Раздела 16 - Министарство финансија може се распоредити, односно пренети другом директном кориснику буџетских средстава у случају да потребна средства није могуће обезбедити прерасподелом средстава у оквиру раздела директног корисника буџетских средстава.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случају из става 2. овог члана, за износ пренетих средстава умањује се износ средстава распоређених у оквиру Раздела 16 - Министарство финансија, Програм 2402 - Интервенцијска средства, Пројекат 4002 - Интервенцијска средства за потребе спровођења ИПА програма, а пренета средства исказују се на одговарајућој апропријацији економској класификацији у оквиру раздела директног корисника буџетских средстава коме је тај део средстава пренет.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5" w:name="clan_32"/>
      <w:bookmarkEnd w:id="35"/>
      <w:r w:rsidRPr="00B75968">
        <w:rPr>
          <w:rFonts w:ascii="Arial" w:eastAsia="Times New Roman" w:hAnsi="Arial" w:cs="Arial"/>
          <w:b/>
          <w:bCs/>
          <w:color w:val="000000"/>
          <w:sz w:val="24"/>
          <w:szCs w:val="24"/>
          <w:lang w:eastAsia="sr-Latn-RS"/>
        </w:rPr>
        <w:t>Члан 32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Председник Високог савета судства надлежан је за давање налога за пренос средстава која се остваре по основу наплате судских такси на евиденционе рачуне судова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Председник Високог савета судства надлежан је и за давање налога за пренос судовима и осталих средстава, осим средстава за расходе за запослене у судовима који су судско особље из Раздела 6 - Судови са рачуна буџета на евиденционе рачуне судова отворене у Систему извршења буџета, изузев Врховном касационом суду, Управном суду, Привредном апелационом суду и Прекршајном апелационом суду.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издавање налога за плаћање су функционери који руководе радом судова из Раздела 6 - Судови.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става 3. овог члана, за издавање налога за плаћање јавних набавки, које се врше јединствено за судове, као и за исплате обавеза по основу потписаних споразума о вансудским поравнањима у поступцима за заштиту права на суђење у разумном року, надлежан је председник Високог савета судства.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6" w:name="clan_33"/>
      <w:bookmarkEnd w:id="36"/>
      <w:r w:rsidRPr="00B75968">
        <w:rPr>
          <w:rFonts w:ascii="Arial" w:eastAsia="Times New Roman" w:hAnsi="Arial" w:cs="Arial"/>
          <w:b/>
          <w:bCs/>
          <w:color w:val="000000"/>
          <w:sz w:val="24"/>
          <w:szCs w:val="24"/>
          <w:lang w:eastAsia="sr-Latn-RS"/>
        </w:rPr>
        <w:t>Члан 33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Председник Државног већа тужилаца надлежан је за давање налога за пренос јавним тужилаштвима средстава, осим средстава за расходе за запослене у јавним тужилаштвима, из Раздела 8 - Јавна тужилаштва са рачуна буџета на евиденционе рачуне јавних тужилаштава отворене у Систему извршења буџета, изузев Републичком јавном тужилаштву, Тужилаштву за ратне злочине и Тужилаштву за организовани криминал.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Изузетно, председник Државног већа тужилаца надлежан је и за пренос средстава из сопствених прихода на евиденционе рачуне јавних тужилаштава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издавање налога за плаћања јесу функционери који руководе јавним тужилаштвима из Раздела 8 - Јавна тужилаштва, осим за издавање налога за плаћања код јавних набавки које се врше јединствено за тужилаштва, у ком случају је надлежан председник Државног већа тужилаца.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7" w:name="clan_34"/>
      <w:bookmarkEnd w:id="37"/>
      <w:r w:rsidRPr="00B75968">
        <w:rPr>
          <w:rFonts w:ascii="Arial" w:eastAsia="Times New Roman" w:hAnsi="Arial" w:cs="Arial"/>
          <w:b/>
          <w:bCs/>
          <w:color w:val="000000"/>
          <w:sz w:val="24"/>
          <w:szCs w:val="24"/>
          <w:lang w:eastAsia="sr-Latn-RS"/>
        </w:rPr>
        <w:t>Члан 34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правосуђа надлежан је за давање налога за пренос средстава која се остваре по основу наплате судских такси на евиденционе рачуне правосудних органа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правосуђа надлежан је и за давање налога за пренос судовима и јавним тужилаштвима средстава из Раздела 6 - Судови и Раздела 8 - Јавна тужилаштва, за извршавање расхода за запослене у судовима и јавним тужилаштвима - судско особље и особље у јавном тужилаштву, расхода за текуће одржавање опреме и објеката судова, као и расхода за инвестициона и капитална улагања судовима и јавним тужилаштвима и уређење и развој правосудног информационог система, са рачуна буџета на евиденционе рачуне судова и јавних тужилаштава отворене у Систему извршења буџета, осим Врховном касационом суду, Управном суду, Привредном апелационом суду, Републичком јавном тужилаштву, Тужилаштву за ратне злочине, Тужилаштву за организовани криминал и Прекршајном апелационом суду.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издавање налога за плаћање јесу функционери који руководе радом судова из Раздела 6 - Судови и функционери који руководе радом тужилаштава из Раздела 8 - Јавна тужилаштва, осим за издавање налога за плаћање за јавне набавке за пројекте које за судове и јавна тужилаштва спроводи министарство надлежно за послове правосуђа.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8" w:name="clan_35"/>
      <w:bookmarkEnd w:id="38"/>
      <w:r w:rsidRPr="00B75968">
        <w:rPr>
          <w:rFonts w:ascii="Arial" w:eastAsia="Times New Roman" w:hAnsi="Arial" w:cs="Arial"/>
          <w:b/>
          <w:bCs/>
          <w:color w:val="000000"/>
          <w:sz w:val="24"/>
          <w:szCs w:val="24"/>
          <w:lang w:eastAsia="sr-Latn-RS"/>
        </w:rPr>
        <w:t>Члан 35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културе надлежан је за давање налога за пренос средстава из буџета на евиденционе рачуне установа културе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издање налога за плаћање су руководиоци установа културе из става 1. овог члана.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39" w:name="clan_36"/>
      <w:bookmarkEnd w:id="39"/>
      <w:r w:rsidRPr="00B75968">
        <w:rPr>
          <w:rFonts w:ascii="Arial" w:eastAsia="Times New Roman" w:hAnsi="Arial" w:cs="Arial"/>
          <w:b/>
          <w:bCs/>
          <w:color w:val="000000"/>
          <w:sz w:val="24"/>
          <w:szCs w:val="24"/>
          <w:lang w:eastAsia="sr-Latn-RS"/>
        </w:rPr>
        <w:t>Члан 36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Руководилац Управе за извршење кривичних санкција надлежан је за давање налога за пренос средстава из буџета на евиденционе рачуне установа за извршење кривичних санкција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издавање налога за плаћање су руководиоци установа за извршење кривичних санкција из става 1. овог члана.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0" w:name="clan_37"/>
      <w:bookmarkEnd w:id="40"/>
      <w:r w:rsidRPr="00B75968">
        <w:rPr>
          <w:rFonts w:ascii="Arial" w:eastAsia="Times New Roman" w:hAnsi="Arial" w:cs="Arial"/>
          <w:b/>
          <w:bCs/>
          <w:color w:val="000000"/>
          <w:sz w:val="24"/>
          <w:szCs w:val="24"/>
          <w:lang w:eastAsia="sr-Latn-RS"/>
        </w:rPr>
        <w:t>Члан 37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рада, запошљавања, борачка и социјална питања надлежан је за давање налога за пренос средстава из буџета на евиденционе рачуне установа социјалне заштите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Наредбодавци за издавање налога за плаћање су руководиоци установа социјалне заштите из става 1. овог члана.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1" w:name="clan_38"/>
      <w:bookmarkEnd w:id="41"/>
      <w:r w:rsidRPr="00B75968">
        <w:rPr>
          <w:rFonts w:ascii="Arial" w:eastAsia="Times New Roman" w:hAnsi="Arial" w:cs="Arial"/>
          <w:b/>
          <w:bCs/>
          <w:color w:val="000000"/>
          <w:sz w:val="24"/>
          <w:szCs w:val="24"/>
          <w:lang w:eastAsia="sr-Latn-RS"/>
        </w:rPr>
        <w:t>Члан 38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просвете, науке и технолошког развоја надлежан је за давање налога за пренос средстава из буџета на евиденционе рачуне средњих школа отворене у Систему извршења буџета.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Наредбодавци за издавање налога за плаћање су руководиоци средњих школа из става 1. овог члана.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2" w:name="clan_39"/>
      <w:bookmarkEnd w:id="42"/>
      <w:r w:rsidRPr="00B75968">
        <w:rPr>
          <w:rFonts w:ascii="Arial" w:eastAsia="Times New Roman" w:hAnsi="Arial" w:cs="Arial"/>
          <w:b/>
          <w:bCs/>
          <w:color w:val="000000"/>
          <w:sz w:val="24"/>
          <w:szCs w:val="24"/>
          <w:lang w:eastAsia="sr-Latn-RS"/>
        </w:rPr>
        <w:t>Члан 39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Руководиоци установе у области физичке културе, установе у области антидопинга, установе у области стандардизације, установе у области акредитације, завода за унапређење образовања и васпитања и завода за вредновање квалитета образовања и васпитања, као и Криминалистичко полицијског универзитета, одговорни су за издавање налога за плаћање које треба извршити из средстава органа којима руководе.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3" w:name="clan_40"/>
      <w:bookmarkEnd w:id="43"/>
      <w:r w:rsidRPr="00B75968">
        <w:rPr>
          <w:rFonts w:ascii="Arial" w:eastAsia="Times New Roman" w:hAnsi="Arial" w:cs="Arial"/>
          <w:b/>
          <w:bCs/>
          <w:color w:val="000000"/>
          <w:sz w:val="24"/>
          <w:szCs w:val="24"/>
          <w:lang w:eastAsia="sr-Latn-RS"/>
        </w:rPr>
        <w:t>Члан 40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одредбе члана 37. Закона о финансирању локалне самоуправе ("Службени гласник РС", бр. 62/06, 47/11, 93/12, 99/13 - др. пропис, 125/14 - др. пропис, 95/15 - др. пропис, 83/16, 91/16 - др. пропис, 104/16 - др. закон, 96/17 - др. пропис, 89/18 - др. пропис и 95/18 - др. закон), годишњи износ укупног ненаменског трансфера који се распоређује јединицама локалне самоуправе, у 2021. години утврђује се у укупном износу од 33.307.366.000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Расподела трансфера из става 1. овог члана вршиће се у износима исказаним у следећој табели: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77"/>
        <w:gridCol w:w="3270"/>
        <w:gridCol w:w="7573"/>
      </w:tblGrid>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Р. бр.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Јединица локалне самоуправе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Ненаменски трансфер по јединицама локалне самоуправе (у динарима)</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90.676.873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Александровац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229.611.327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Алексинац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498.167.212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Алибунар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175.413.738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Апатин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162.829.785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Аранђеловац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202.936.559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Ариље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91.032.672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Бабушница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240.618.064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Бајина Башта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136.973.066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Баточина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112.099.073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117.262.304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Бачка Паланка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204.094.102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Бачка Топола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158.418.215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Бачки Петровац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116.766.422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Бела Паланка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227.942.308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Бела Црква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200.444.588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Београд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Беочин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48.627.273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Бечеј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154.626.570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Блаце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162.765.657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Богатић</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339.075.746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Бојник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217.399.828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Бољевац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205.774.958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226.956.863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Босилеград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255.927.649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Брус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184.482.099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Бујановац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391.927.698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Ваљево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388.041.467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Варварин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247.601.878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Велика Плана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307.501.600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Велико Градиште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192.545.052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Владимирци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198.117.049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Владичин Хан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267.153.627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Власотинце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346.808.718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Врање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397.630.668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Врбас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166.026.404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Врњачка Бања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88.815.082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Вршац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155.853.801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Гаџин Хан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162.442.778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Голубац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176.621.798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Горњи Милановац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224.150.456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Деспотовац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254.570.880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Димитровград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105.353.366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Дољевац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194.260.170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Жабаљ</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180.688.749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Жабари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181.542.087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Жагубица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266.182.407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Житиште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198.882.224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Житорађа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218.131.394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Зајечар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288.354.282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Зрењанин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202.787.952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Ивањица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322.897.726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Инђија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142.402.405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Ириг</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86.050.730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Јагодина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321.660.436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Кањижа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70.777.340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Кикинда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181.468.001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Кладово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159.156.644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Кнић</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192.622.590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Књажевац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409.681.070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Ковачица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225.436.322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Ковин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223.438.083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Косјерић</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43.072.619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Коцељева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158.449.034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Крагујевац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426.319.343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Краљево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746.288.490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Крупањ</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258.610.783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Крушевац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466.901.040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Кула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194.909.532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Куршумлија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273.765.140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Кучево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271.355.853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Лајковац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23.463.193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Лапово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39.445.348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Лебане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315.430.112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Лесковац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896.973.298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Лозница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516.503.831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Лучани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165.996.102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Љиг</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124.435.131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Љубовија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194.959.798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Мајданпек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219.188.277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Мали Зворник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134.654.953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Мали Иђош</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96.630.970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Мало Црниће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208.437.171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Медвеђа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206.871.246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Мерошина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192.299.179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Мионица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158.429.600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Неготин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250.069.595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Ниш</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633.997.549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Нова Варош</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188.253.034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Нова Црња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115.794.170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Нови Бечеј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150.062.806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Нови Кнежевац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102.015.724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Нови Пазар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559.030.639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Нови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918.682.241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Опово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83.677.569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Осечина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175.006.161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Оџаци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226.136.696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Панчево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84.544.580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Параћин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282.823.609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Петровац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414.398.661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Пећинци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66.755.678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Пирот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300.550.163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Пландиште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178.921.542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Пожаревац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111.620.139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Пожега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203.414.788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Прешево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388.610.506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Прибој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294.491.228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Пријепоље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443.912.201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Прокупље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338.543.436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Ражањ</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184.009.348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182.714.590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Рашка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196.337.900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Рековац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183.485.656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Рума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231.215.517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Свилајнац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212.912.271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Сврљиг</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257.113.059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91.930.727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Сечањ</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128.010.682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Сјеница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415.226.768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Смедерево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371.947.865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Смедеревска Паланка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292.954.759</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Сокобања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157.643.188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Сомбор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381.737.563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Србобран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77.756.702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Сремска Митровица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254.994.496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Сремски Карловци</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36.768.320</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Стара Пазова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175.065.415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Суботица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240.430.956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Сурдулица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238.054.481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Темерин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104.794.238</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Тител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134.820.696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Топола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154.656.775</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Трговиште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205.644.981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Трстеник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465.658.366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Тутин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446.950.837</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Ћићевац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107.699.556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Ћуприја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194.203.986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92.687.064</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Ужице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228.113.946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Црна Трава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89.166.683</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Чајетина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75.432.191</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Чачак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287.670.506</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lastRenderedPageBreak/>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Чока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160.771.502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Шабац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299.422.232</w:t>
            </w:r>
          </w:p>
        </w:tc>
      </w:tr>
      <w:tr w:rsidR="00B75968" w:rsidRPr="00B75968" w:rsidTr="00B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Шид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206.153.535</w:t>
            </w:r>
          </w:p>
        </w:tc>
      </w:tr>
      <w:tr w:rsidR="00B75968" w:rsidRPr="00B75968" w:rsidTr="00B7596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rPr>
                <w:rFonts w:ascii="Arial" w:eastAsia="Times New Roman" w:hAnsi="Arial" w:cs="Arial"/>
                <w:sz w:val="21"/>
                <w:szCs w:val="21"/>
                <w:lang w:eastAsia="sr-Latn-RS"/>
              </w:rPr>
            </w:pPr>
            <w:r w:rsidRPr="00B75968">
              <w:rPr>
                <w:rFonts w:ascii="Arial" w:eastAsia="Times New Roman" w:hAnsi="Arial" w:cs="Arial"/>
                <w:sz w:val="21"/>
                <w:szCs w:val="21"/>
                <w:lang w:eastAsia="sr-Latn-RS"/>
              </w:rPr>
              <w:t>УКУПНО: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5968" w:rsidRPr="00B75968" w:rsidRDefault="00B75968" w:rsidP="00B75968">
            <w:pPr>
              <w:spacing w:before="100" w:beforeAutospacing="1" w:after="100" w:afterAutospacing="1" w:line="240" w:lineRule="auto"/>
              <w:jc w:val="center"/>
              <w:rPr>
                <w:rFonts w:ascii="Arial" w:eastAsia="Times New Roman" w:hAnsi="Arial" w:cs="Arial"/>
                <w:sz w:val="21"/>
                <w:szCs w:val="21"/>
                <w:lang w:eastAsia="sr-Latn-RS"/>
              </w:rPr>
            </w:pPr>
            <w:r w:rsidRPr="00B75968">
              <w:rPr>
                <w:rFonts w:ascii="Arial" w:eastAsia="Times New Roman" w:hAnsi="Arial" w:cs="Arial"/>
                <w:sz w:val="21"/>
                <w:szCs w:val="21"/>
                <w:lang w:eastAsia="sr-Latn-RS"/>
              </w:rPr>
              <w:t>33.307.366.000</w:t>
            </w:r>
          </w:p>
        </w:tc>
      </w:tr>
    </w:tbl>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4" w:name="clan_41"/>
      <w:bookmarkEnd w:id="44"/>
      <w:r w:rsidRPr="00B75968">
        <w:rPr>
          <w:rFonts w:ascii="Arial" w:eastAsia="Times New Roman" w:hAnsi="Arial" w:cs="Arial"/>
          <w:b/>
          <w:bCs/>
          <w:color w:val="000000"/>
          <w:sz w:val="24"/>
          <w:szCs w:val="24"/>
          <w:lang w:eastAsia="sr-Latn-RS"/>
        </w:rPr>
        <w:t>Члан 41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Налоге за извршавање издатака на територији Аутономне покрајине Косово и Метохија, који се финансирају из буџета Републике Србије заједнички издају министар у чијем су разделу обезбеђена средства за те издатке и директор Канцеларије за Косово и Метохију.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Канцеларија за Косово и Метохију дужна је да министарству надлежном за послове финансија доставља кварталне извештаје о средствима која се у току године са њеног раздела преносе јединицама локалне самоуправе на територији Аутономне покрајине Косово и Метохија.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Извештаји из става 2. овог члана садрже податке о средствима исказаним по наменама и по јединицама локалне самоуправе, а достављају се у року од 15 дана од дана истека квартала.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5" w:name="clan_42"/>
      <w:bookmarkEnd w:id="45"/>
      <w:r w:rsidRPr="00B75968">
        <w:rPr>
          <w:rFonts w:ascii="Arial" w:eastAsia="Times New Roman" w:hAnsi="Arial" w:cs="Arial"/>
          <w:b/>
          <w:bCs/>
          <w:color w:val="000000"/>
          <w:sz w:val="24"/>
          <w:szCs w:val="24"/>
          <w:lang w:eastAsia="sr-Latn-RS"/>
        </w:rPr>
        <w:t>Члан 42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дужни су да министарству надлежном за послове финансија достављају кварталне извештаје о средствима која се у току године са њиховог раздела преносе јединицама локалне самоуправе са апропријације економске класификације 463 - Трансфери осталим нивоима власти.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Извештаји из става 1. овог члана садрже податке о средствима исказаним по наменама и по јединицама локалне самоуправе, а достављају се у року од 15 дана од дана истека квартала.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дужни су да министарству надлежном за послове финансија достављају кварталне извештаје о средствима која се у току године са њиховог раздела преносе са групе конта 45 - Субвенције.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Извештаји из става 3. овог члана садрже податке о крајњем кориснику, укупном износу, као и намени пренетих средстава, а достављају се у року од 15 дана од дана истека квартала.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6" w:name="clan_43"/>
      <w:bookmarkEnd w:id="46"/>
      <w:r w:rsidRPr="00B75968">
        <w:rPr>
          <w:rFonts w:ascii="Arial" w:eastAsia="Times New Roman" w:hAnsi="Arial" w:cs="Arial"/>
          <w:b/>
          <w:bCs/>
          <w:color w:val="000000"/>
          <w:sz w:val="24"/>
          <w:szCs w:val="24"/>
          <w:lang w:eastAsia="sr-Latn-RS"/>
        </w:rPr>
        <w:t>Члан 43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Изузетно од одредаба члана 3. овог закона, Влада може да одлучи о покретању поступка за задуживање и давање гаранција Републике Србије ради очувања и јачања финансијске стабилности, спречавања наступања или отклањања последица ванредних околности које могу да угрозе живот и здравље људи или да проузрокују штету већих размера, у износу до 24.000.000.000 динара, а на предлог министарства надлежног за послове финансија.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Задуживање и давање гаранција из става 1. овог члана врши се у складу са поступком који је уређен Законом о јавном дугу ("Службени гласник РС", бр. 61/05, 107/09, 78/11, 68/15, 95/18 и 91/19).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7" w:name="clan_44"/>
      <w:bookmarkEnd w:id="47"/>
      <w:r w:rsidRPr="00B75968">
        <w:rPr>
          <w:rFonts w:ascii="Arial" w:eastAsia="Times New Roman" w:hAnsi="Arial" w:cs="Arial"/>
          <w:b/>
          <w:bCs/>
          <w:color w:val="000000"/>
          <w:sz w:val="24"/>
          <w:szCs w:val="24"/>
          <w:lang w:eastAsia="sr-Latn-RS"/>
        </w:rPr>
        <w:t>Члан 44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Уколико се у 2021. години приходи организација за обавезно социјално осигурање, по основу доприноса за обавезно социјално осигурање, остварују у мањим износима од износа утврђених њиховим финансијским плановима за 2021. годину, управни одбори ће својим одлукама, на које сагласност даје Влада, прилагодити расходе и издатке смањеним приходима, осим за расходе за социјално осигурање.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8" w:name="clan_45"/>
      <w:bookmarkEnd w:id="48"/>
      <w:r w:rsidRPr="00B75968">
        <w:rPr>
          <w:rFonts w:ascii="Arial" w:eastAsia="Times New Roman" w:hAnsi="Arial" w:cs="Arial"/>
          <w:b/>
          <w:bCs/>
          <w:color w:val="000000"/>
          <w:sz w:val="24"/>
          <w:szCs w:val="24"/>
          <w:lang w:eastAsia="sr-Latn-RS"/>
        </w:rPr>
        <w:t>Члан 45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Локална власт у 2021. години може планирати укупна средства потребна за исплату плата запослених које се финансирају из буџета локалне власти, тако да масу средстава за исплату дванаест месечних плата планирају полазећи од нивоа плата исплаћених за септембар 2020. године, као и увећања плата прописаних законом којим се уређује буџетски систем.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Укупну масу средстава за плате треба умањити за плате запослених код корисника буџетских средстава које су се финансирале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 а више се не финансирају, односно за масу средстава за плате запослених који су радили код тих корисника, а нису преузети у органе и службе управе или јавне службе јединице локалне власти, код којих се плате запослених финансирају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Уколико локална власт не планира у својим одлукама о буџету за 2021. годину и не извршава укупна средства за обрачун и исплату плата на начин утврђен у ст. 1. и 2. овог члана,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ограничењем из ст. 1. и 2. овог члана.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Министар надлежан за послове финансија ближе ће уредити начин и садржај извештавања о планираним и извршеним средствима за исплату плата из ст. 1. и 2. овог члана и о структури расхода за запослене на апропријацијама економским класификацијама 413-416 у 2021. години.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складу са чланом 2. тачка 31), чланом 54. и чланом 56. став 4. Закона о буџетском систему ("Службени гласник РС", бр. 54/09, 73/10, 101/10, 101/11, 93/12, 62/13, 63/13 - исправка, 108/13, 142/14, 68/15 - др. закон, 103/15, 99/16, 113/17, 95/18, 31/19 и 72/19) у буџетској 2021. години, неће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("Службени гласник РС", бр. 24/05, 61/05, 54/09, 32/13, 75/14, 13/17 - УС, 113/17 и 95/18 - 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 2021. години не могу се исплаћивати запосленима код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xml:space="preserve">Уколико јединице локалне самоуправе не обезбеде у буџету и не исплате јубиларне награде запосленима у основним и средњим школама који то право стичу у 2021. години, министар надлежан за послове финансија може, на предлог министарства надлежног за послове образовања, привремено обуставити пренос трансферних средстава из буџета </w:t>
      </w:r>
      <w:r w:rsidRPr="00B75968">
        <w:rPr>
          <w:rFonts w:ascii="Arial" w:eastAsia="Times New Roman" w:hAnsi="Arial" w:cs="Arial"/>
          <w:color w:val="000000"/>
          <w:sz w:val="21"/>
          <w:szCs w:val="21"/>
          <w:lang w:eastAsia="sr-Latn-RS"/>
        </w:rPr>
        <w:lastRenderedPageBreak/>
        <w:t>Републике Србије, односно припадајућег дела пореза на зараде, у износу неисплаћених јубиларних награда запосленима у основним и средњим школама из буџета јединице локалне самоуправе.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49" w:name="clan_46"/>
      <w:bookmarkEnd w:id="49"/>
      <w:r w:rsidRPr="00B75968">
        <w:rPr>
          <w:rFonts w:ascii="Arial" w:eastAsia="Times New Roman" w:hAnsi="Arial" w:cs="Arial"/>
          <w:b/>
          <w:bCs/>
          <w:color w:val="000000"/>
          <w:sz w:val="24"/>
          <w:szCs w:val="24"/>
          <w:lang w:eastAsia="sr-Latn-RS"/>
        </w:rPr>
        <w:t>Члан 46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су дужни да министарству надлежном за послове финансија, достављају месечне извештаје о реализацији пројеката и програма који се финансирају из извора финансирања 11 - Примања од иностраних задуживања.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Када су крајњи корисници пројеката и програма, који се финансирају из пројектних и програмских зајмова, индиректни корисници буџетских средстава и остали корисници јавних средстава, директни корисници буџетских средстава задужени за њихово праћење дужни су да достављају извештаје из става 1. овог члана.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Извештаји из става 1. овог члана достављају се у складу са Правилником о извештавању о реализацији пројеката и програма који се финансирају из извора финансирања 11 - Примања од иностраних задуживања ("Службени гласник РС", број 25/15).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0" w:name="clan_47"/>
      <w:bookmarkEnd w:id="50"/>
      <w:r w:rsidRPr="00B75968">
        <w:rPr>
          <w:rFonts w:ascii="Arial" w:eastAsia="Times New Roman" w:hAnsi="Arial" w:cs="Arial"/>
          <w:b/>
          <w:bCs/>
          <w:color w:val="000000"/>
          <w:sz w:val="24"/>
          <w:szCs w:val="24"/>
          <w:lang w:eastAsia="sr-Latn-RS"/>
        </w:rPr>
        <w:t>Члан 47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који учествују у реализацији пројектних и програмских зајмова, који се према споразумима о зајмовима закљученим између Републике Србије и зајмодаваца, не извршавају преко подрачуна за Извршење буџета Републике Србије, дужни су на основу Извештаја у складу са Правилником о извештавању о реализацији пројеката и програма који се финансирају из извора финансирања 11 - Примања од иностраних задуживања ("Службени гласник РС", број 25/15), да спроведу обрачунске налоге преко подрачуна извршења буџета Републике Србије на терет апропријација економских класификација планираних за наведене намене, ради евидентирања динарске противвредности плаћања извршених у страној валути, а у корист примања од иностраних задуживања, најкасније последњег дана у месецу за текући месец.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Ради евидентирања остварених примања по основу зајмова из става 1. овог члана Управа за трезор ће испостављати и извршавати обрачунске налоге преко рачуна за уплату јавних прихода и примања.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Сви споразуми о зајмовима који се закључују у 2021. години и који представљају директну обавезу Републике Србије, морају бити исказани у финансијским плановима корисника буџетских средстава Републике Србије.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1" w:name="clan_48"/>
      <w:bookmarkEnd w:id="51"/>
      <w:r w:rsidRPr="00B75968">
        <w:rPr>
          <w:rFonts w:ascii="Arial" w:eastAsia="Times New Roman" w:hAnsi="Arial" w:cs="Arial"/>
          <w:b/>
          <w:bCs/>
          <w:color w:val="000000"/>
          <w:sz w:val="24"/>
          <w:szCs w:val="24"/>
          <w:lang w:eastAsia="sr-Latn-RS"/>
        </w:rPr>
        <w:t>Члан 48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који учествују у реализацији пројеката предвиђених релевантним финансијским споразумима, а у складу са Оквирним споразумом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и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инструмената за претприступну помоћ (ИПА II), дужни су да спроведу обрачунске налоге преко рачуна извршења буџета Републике Србије на терет апропријација економских класификација планираних за наведене намене, ради евидентирања динарске противвредности плаћања извршених у страној валути, најкасније последњег дана у месецу за текући месец.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Ради евидентирања остварених прихода из става 1. овог члана Управа за трезор ће испостављати и извршавати обрачунске налоге преко рачуна за уплату јавних прихода и примања.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Обрачунски налози користе се за евидентирање прихода, расхода и/или издатака у оквиру опредељених апропријација на извору 56 - Финансијска помоћ ЕУ и спроводе по добијању обавештења о извршеном плаћању од стране Министарства финансија - Сектора за уговарање и финансирање програма из средстава ЕУ.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2" w:name="clan_49"/>
      <w:bookmarkEnd w:id="52"/>
      <w:r w:rsidRPr="00B75968">
        <w:rPr>
          <w:rFonts w:ascii="Arial" w:eastAsia="Times New Roman" w:hAnsi="Arial" w:cs="Arial"/>
          <w:b/>
          <w:bCs/>
          <w:color w:val="000000"/>
          <w:sz w:val="24"/>
          <w:szCs w:val="24"/>
          <w:lang w:eastAsia="sr-Latn-RS"/>
        </w:rPr>
        <w:t>Члан 49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који из средстава донација остварених у девизама извршавају плаћања са девизних рачуна, дужни су да спроведу обрачунске налоге преко подрачуна извршења буџета Републике Србије на терет апропријација економских класификација планираних за те намене најкасније последњег дана у месецу за текући месец, ради евидентирања динарске противвредности плаћања извршених у страној валути.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Ради евидентирања остварених прихода из става 1. овог члана Управа за трезор ће испостављати и извршавати обрачунске налоге преко рачуна за уплату јавних прихода и примања.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Обрачунски налози из ст. 1. и 2. овог члана користе се за евидентирање прихода, расхода и/или издатака у оквиру опредељених апропријација на изворима финансирања 05 - Донације од иностраних земаља, 06 - Донације од међународних организација и 08 - Добровољни трансфери од физичких и правних лица.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3" w:name="clan_50"/>
      <w:bookmarkEnd w:id="53"/>
      <w:r w:rsidRPr="00B75968">
        <w:rPr>
          <w:rFonts w:ascii="Arial" w:eastAsia="Times New Roman" w:hAnsi="Arial" w:cs="Arial"/>
          <w:b/>
          <w:bCs/>
          <w:color w:val="000000"/>
          <w:sz w:val="24"/>
          <w:szCs w:val="24"/>
          <w:lang w:eastAsia="sr-Latn-RS"/>
        </w:rPr>
        <w:t>Члан 50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дужни су да након 31. децембра по добијању информација о оствареним приходима/примањима и извршеним расходима/издацима из чл. 47-49. овог закона, а која су се десила до 31. децембра, исте евидентирају у својим помоћним књигама под датумом до 31. децембра.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подносе Управи за трезор доказ о евидентирању у помоћној књизи, уз захтев о евидентирању у Главној књизи трезора, на основу чега ће Управа за трезор извршити евидентирање у Главној књизи трезора са датумом књижења до 31. децембра, у оквиру одговарајућих расположивих апропријација.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Директни корисници буџетских средстава дужни су да обезбеде расположиву апропријацију за наведена евидентирања из овог члана до 31. децембра.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4" w:name="clan_51"/>
      <w:bookmarkEnd w:id="54"/>
      <w:r w:rsidRPr="00B75968">
        <w:rPr>
          <w:rFonts w:ascii="Arial" w:eastAsia="Times New Roman" w:hAnsi="Arial" w:cs="Arial"/>
          <w:b/>
          <w:bCs/>
          <w:color w:val="000000"/>
          <w:sz w:val="24"/>
          <w:szCs w:val="24"/>
          <w:lang w:eastAsia="sr-Latn-RS"/>
        </w:rPr>
        <w:t>Члан 51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Укупни ниво расхода и издатака буџета Републике Србије за 2022. годину ограничен је у износу од 1.481.400.000.000 динара, односно за 2023. годину у износу од 1.532.900.000.000 динара.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Ограничење из става 1. овог члана не укључује расходе и издатке индиректних корисника буџетских средстава Републике Србије, који се финансирају из извора финансирања 04 - Сопствени приходи буџетских корисника, 07 - Трансфери од других нивоа власти и 13 - Нераспоређени вишак прихода из ранијих година.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bookmarkStart w:id="55" w:name="clan_52"/>
      <w:bookmarkEnd w:id="55"/>
      <w:r w:rsidRPr="00B75968">
        <w:rPr>
          <w:rFonts w:ascii="Arial" w:eastAsia="Times New Roman" w:hAnsi="Arial" w:cs="Arial"/>
          <w:b/>
          <w:bCs/>
          <w:color w:val="000000"/>
          <w:sz w:val="24"/>
          <w:szCs w:val="24"/>
          <w:lang w:eastAsia="sr-Latn-RS"/>
        </w:rPr>
        <w:t>Члан 52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lastRenderedPageBreak/>
        <w:t>Овај закон ступа на снагу наредног дана од дана објављивања у "Службеном гласнику Републике Србије", а примењује се од 1. јануара 2021. године.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 </w:t>
      </w:r>
    </w:p>
    <w:p w:rsidR="00B75968" w:rsidRPr="00B75968" w:rsidRDefault="00B75968" w:rsidP="00B75968">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B75968">
        <w:rPr>
          <w:rFonts w:ascii="Arial" w:eastAsia="Times New Roman" w:hAnsi="Arial" w:cs="Arial"/>
          <w:b/>
          <w:bCs/>
          <w:i/>
          <w:iCs/>
          <w:color w:val="000000"/>
          <w:sz w:val="24"/>
          <w:szCs w:val="24"/>
          <w:lang w:eastAsia="sr-Latn-RS"/>
        </w:rPr>
        <w:t>Самостални члан Закона о изменама </w:t>
      </w:r>
      <w:r w:rsidRPr="00B75968">
        <w:rPr>
          <w:rFonts w:ascii="Arial" w:eastAsia="Times New Roman" w:hAnsi="Arial" w:cs="Arial"/>
          <w:b/>
          <w:bCs/>
          <w:i/>
          <w:iCs/>
          <w:color w:val="000000"/>
          <w:sz w:val="24"/>
          <w:szCs w:val="24"/>
          <w:lang w:eastAsia="sr-Latn-RS"/>
        </w:rPr>
        <w:br/>
        <w:t>Закона о буџету Републике Србије за 2021. годину </w:t>
      </w:r>
    </w:p>
    <w:p w:rsidR="00B75968" w:rsidRPr="00B75968" w:rsidRDefault="00B75968" w:rsidP="00B75968">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B75968">
        <w:rPr>
          <w:rFonts w:ascii="Arial" w:eastAsia="Times New Roman" w:hAnsi="Arial" w:cs="Arial"/>
          <w:i/>
          <w:iCs/>
          <w:color w:val="000000"/>
          <w:sz w:val="21"/>
          <w:szCs w:val="21"/>
          <w:lang w:eastAsia="sr-Latn-RS"/>
        </w:rPr>
        <w:t>("Сл. гласник РС", бр. 40/2021) </w:t>
      </w:r>
    </w:p>
    <w:p w:rsidR="00B75968" w:rsidRPr="00B75968" w:rsidRDefault="00B75968" w:rsidP="00B75968">
      <w:pPr>
        <w:spacing w:before="240" w:after="120" w:line="240" w:lineRule="auto"/>
        <w:jc w:val="center"/>
        <w:rPr>
          <w:rFonts w:ascii="Arial" w:eastAsia="Times New Roman" w:hAnsi="Arial" w:cs="Arial"/>
          <w:b/>
          <w:bCs/>
          <w:color w:val="000000"/>
          <w:sz w:val="24"/>
          <w:szCs w:val="24"/>
          <w:lang w:eastAsia="sr-Latn-RS"/>
        </w:rPr>
      </w:pPr>
      <w:r w:rsidRPr="00B75968">
        <w:rPr>
          <w:rFonts w:ascii="Arial" w:eastAsia="Times New Roman" w:hAnsi="Arial" w:cs="Arial"/>
          <w:b/>
          <w:bCs/>
          <w:color w:val="000000"/>
          <w:sz w:val="24"/>
          <w:szCs w:val="24"/>
          <w:lang w:eastAsia="sr-Latn-RS"/>
        </w:rPr>
        <w:t>Члан 8 </w:t>
      </w:r>
    </w:p>
    <w:p w:rsidR="00B75968" w:rsidRPr="00B75968" w:rsidRDefault="00B75968" w:rsidP="00B75968">
      <w:pPr>
        <w:spacing w:before="100" w:beforeAutospacing="1" w:after="100" w:afterAutospacing="1" w:line="240" w:lineRule="auto"/>
        <w:rPr>
          <w:rFonts w:ascii="Arial" w:eastAsia="Times New Roman" w:hAnsi="Arial" w:cs="Arial"/>
          <w:color w:val="000000"/>
          <w:sz w:val="21"/>
          <w:szCs w:val="21"/>
          <w:lang w:eastAsia="sr-Latn-RS"/>
        </w:rPr>
      </w:pPr>
      <w:r w:rsidRPr="00B75968">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w:t>
      </w:r>
    </w:p>
    <w:p w:rsidR="0092029F" w:rsidRDefault="0092029F"/>
    <w:sectPr w:rsidR="0092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68"/>
    <w:rsid w:val="0092029F"/>
    <w:rsid w:val="00B759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3D25D-51A1-4228-B57B-A53F1F76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75968"/>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5968"/>
    <w:rPr>
      <w:rFonts w:ascii="Times New Roman" w:eastAsia="Times New Roman" w:hAnsi="Times New Roman" w:cs="Times New Roman"/>
      <w:b/>
      <w:bCs/>
      <w:sz w:val="24"/>
      <w:szCs w:val="24"/>
      <w:lang w:eastAsia="sr-Latn-RS"/>
    </w:rPr>
  </w:style>
  <w:style w:type="numbering" w:customStyle="1" w:styleId="NoList1">
    <w:name w:val="No List1"/>
    <w:next w:val="NoList"/>
    <w:uiPriority w:val="99"/>
    <w:semiHidden/>
    <w:unhideWhenUsed/>
    <w:rsid w:val="00B75968"/>
  </w:style>
  <w:style w:type="paragraph" w:customStyle="1" w:styleId="podnaslovpropisa">
    <w:name w:val="podnaslovpropisa"/>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B75968"/>
  </w:style>
  <w:style w:type="paragraph" w:customStyle="1" w:styleId="clan">
    <w:name w:val="clan"/>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0">
    <w:name w:val="normal"/>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td">
    <w:name w:val="normaltd"/>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boldcentar">
    <w:name w:val="normalboldcentar"/>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B75968"/>
    <w:rPr>
      <w:color w:val="0000FF"/>
      <w:u w:val="single"/>
    </w:rPr>
  </w:style>
  <w:style w:type="character" w:styleId="FollowedHyperlink">
    <w:name w:val="FollowedHyperlink"/>
    <w:basedOn w:val="DefaultParagraphFont"/>
    <w:uiPriority w:val="99"/>
    <w:semiHidden/>
    <w:unhideWhenUsed/>
    <w:rsid w:val="00B75968"/>
    <w:rPr>
      <w:color w:val="800080"/>
      <w:u w:val="single"/>
    </w:rPr>
  </w:style>
  <w:style w:type="paragraph" w:customStyle="1" w:styleId="samostalni">
    <w:name w:val="samostalni"/>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B75968"/>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7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propisi.com/dokumenti/clan8RS100_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propisi.com/dokumenti/clan5RS100_21.pdf" TargetMode="External"/><Relationship Id="rId5" Type="http://schemas.openxmlformats.org/officeDocument/2006/relationships/hyperlink" Target="http://www.eupropisi.com/dokumenti/clan4RS100_21.pdf" TargetMode="External"/><Relationship Id="rId4" Type="http://schemas.openxmlformats.org/officeDocument/2006/relationships/hyperlink" Target="http://www.eupropisi.com/dokumenti/clan3RS100_21.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9182</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1</cp:revision>
  <dcterms:created xsi:type="dcterms:W3CDTF">2021-11-03T10:11:00Z</dcterms:created>
  <dcterms:modified xsi:type="dcterms:W3CDTF">2021-11-03T10:16:00Z</dcterms:modified>
</cp:coreProperties>
</file>