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3"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8923"/>
      </w:tblGrid>
      <w:tr w:rsidR="009D0DF5" w:rsidRPr="009D0DF5" w:rsidTr="00E875E2">
        <w:trPr>
          <w:tblCellSpacing w:w="15" w:type="dxa"/>
        </w:trPr>
        <w:tc>
          <w:tcPr>
            <w:tcW w:w="8863" w:type="dxa"/>
            <w:shd w:val="clear" w:color="auto" w:fill="A41E1C"/>
            <w:vAlign w:val="center"/>
            <w:hideMark/>
          </w:tcPr>
          <w:p w:rsidR="009D0DF5" w:rsidRPr="009D0DF5" w:rsidRDefault="009D0DF5" w:rsidP="009D0DF5">
            <w:pPr>
              <w:spacing w:after="0" w:line="576" w:lineRule="atLeast"/>
              <w:ind w:right="975"/>
              <w:jc w:val="center"/>
              <w:outlineLvl w:val="3"/>
              <w:rPr>
                <w:rFonts w:ascii="Arial" w:eastAsia="Times New Roman" w:hAnsi="Arial" w:cs="Arial"/>
                <w:b/>
                <w:bCs/>
                <w:color w:val="FFE8BF"/>
                <w:sz w:val="36"/>
                <w:szCs w:val="36"/>
                <w:lang w:eastAsia="sr-Latn-RS"/>
              </w:rPr>
            </w:pPr>
            <w:r w:rsidRPr="009D0DF5">
              <w:rPr>
                <w:rFonts w:ascii="Arial" w:eastAsia="Times New Roman" w:hAnsi="Arial" w:cs="Arial"/>
                <w:b/>
                <w:bCs/>
                <w:color w:val="FFE8BF"/>
                <w:sz w:val="36"/>
                <w:szCs w:val="36"/>
                <w:lang w:eastAsia="sr-Latn-RS"/>
              </w:rPr>
              <w:t>ЗАКОН</w:t>
            </w:r>
          </w:p>
          <w:p w:rsidR="009D0DF5" w:rsidRPr="009D0DF5" w:rsidRDefault="009D0DF5" w:rsidP="009D0DF5">
            <w:pPr>
              <w:spacing w:after="0" w:line="240" w:lineRule="auto"/>
              <w:ind w:right="975"/>
              <w:jc w:val="center"/>
              <w:outlineLvl w:val="3"/>
              <w:rPr>
                <w:rFonts w:ascii="Arial" w:eastAsia="Times New Roman" w:hAnsi="Arial" w:cs="Arial"/>
                <w:b/>
                <w:bCs/>
                <w:color w:val="FFFFFF"/>
                <w:sz w:val="33"/>
                <w:szCs w:val="33"/>
                <w:lang w:eastAsia="sr-Latn-RS"/>
              </w:rPr>
            </w:pPr>
            <w:r w:rsidRPr="009D0DF5">
              <w:rPr>
                <w:rFonts w:ascii="Arial" w:eastAsia="Times New Roman" w:hAnsi="Arial" w:cs="Arial"/>
                <w:b/>
                <w:bCs/>
                <w:color w:val="FFFFFF"/>
                <w:sz w:val="33"/>
                <w:szCs w:val="33"/>
                <w:lang w:eastAsia="sr-Latn-RS"/>
              </w:rPr>
              <w:t>О УЛАГАЊИМА</w:t>
            </w:r>
          </w:p>
          <w:p w:rsidR="009D0DF5" w:rsidRPr="009D0DF5" w:rsidRDefault="009D0DF5" w:rsidP="009D0DF5">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9D0DF5">
              <w:rPr>
                <w:rFonts w:ascii="Arial" w:eastAsia="Times New Roman" w:hAnsi="Arial" w:cs="Arial"/>
                <w:i/>
                <w:iCs/>
                <w:color w:val="FFE8BF"/>
                <w:sz w:val="27"/>
                <w:szCs w:val="27"/>
                <w:lang w:eastAsia="sr-Latn-RS"/>
              </w:rPr>
              <w:t>("Сл. гласник РС", бр. 89/2015 и 95/2018)</w:t>
            </w:r>
          </w:p>
        </w:tc>
      </w:tr>
    </w:tbl>
    <w:p w:rsidR="009D0DF5" w:rsidRPr="009D0DF5" w:rsidRDefault="009D0DF5" w:rsidP="009D0DF5">
      <w:pPr>
        <w:spacing w:after="0" w:line="240" w:lineRule="auto"/>
        <w:rPr>
          <w:rFonts w:ascii="Arial" w:eastAsia="Times New Roman" w:hAnsi="Arial" w:cs="Arial"/>
          <w:color w:val="000000"/>
          <w:sz w:val="27"/>
          <w:szCs w:val="27"/>
          <w:lang w:eastAsia="sr-Latn-RS"/>
        </w:rPr>
      </w:pPr>
      <w:r w:rsidRPr="009D0DF5">
        <w:rPr>
          <w:rFonts w:ascii="Arial" w:eastAsia="Times New Roman" w:hAnsi="Arial" w:cs="Arial"/>
          <w:color w:val="000000"/>
          <w:sz w:val="27"/>
          <w:szCs w:val="27"/>
          <w:lang w:eastAsia="sr-Latn-RS"/>
        </w:rPr>
        <w:t> </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И УВОДНЕ ОДРЕДБЕ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Предмет уређивања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Овим законом уређује се општи правни оквир за улагања у Републици Србији, субјекти подршке улагањима за ефикасно пружање услуга улагачима, образовање и рад Савета за економски развој и оснивање и рад Развојне агенције Србије.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Циљеви закона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Циљеви овог закона су унапређење инвестиционог окружења у Републици Србији и подстицање директних улагања ради јачања економског и привредног развоја, и раста запослености.</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Дефиниције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Поједини изрази употребљени у овом закону имају следеће значење: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улагање у смислу овог закона јесте: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 директно улагање, односно улагање у материјална и нематеријална средства привредног друштва;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б) индиректно улагање, односно стицање удела или акција у привредном друштву;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улагач, јесте домаће или страно, правно или физичко лице које је извршило улагање из тачке 1) овог члана, на територији Републике Србије, у складу са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корисник средстава подстицаја јесте привредно друштво са седиштем у Републици Србији;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подстицаји јесу новчана средства која се додељују кориснику средстава као подршка улагањима ради финансирања инвестиционих пројеката у Републици Србији;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инвестициони пројекат јесте пројекат чијом се реализацијом остварује директно улагање, у складу са овим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орган власти, у смислу овог закона, јесте: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(а) орган државне управе, у смислу закона којим се уређује државна управа, орган аутономне покрајине, орган локалне самоуправе, као и организација којој је поверено вршење јавних овлашћења;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(б) правно лице које оснива или финансира у целини, односно у претежном делу орган државне управе или било који од органа власти наведених у подтачки (а) ове тачке;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7) Савет за економски развој је дефинисан у члану 25. овог закона;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8) Развојна агенција Србије је дефинисана у члану 27. овог закона;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9) јединица за локални економски развој и подршку улагањима јесте организациони део јединице локалне самоуправе или правно лице које пружа стручну помоћ и подршку улагачу у реализацији улагања;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10) Министарство у смислу овог закона јесте министарство надлежно за послове привреде;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11) период гарантованог улагања и запослености јесте период од три односно пет година након реализације инвестиционог пројекта, током кога је корисник средстава подстицаја у обавези да не смањује вредност основних средстава достигнуту реализацијом инвестиционог пројекта, као и достигнути број запослених и током кога је у обавези да, у складу са уговором о додели средстава подстицаја, сваком запосленом исплаћује уговорену зараду;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12) шема државне помоћи јесте скуп свих прописа који представљају основ за доделу државне помоћи, у смислу закона којим се уређује контрола и додела државне помоћи.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Улагањем, у смислу овог закона, не сматра се: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 новчано или друго потраживање које непосредно произилази из комерцијалног уговора;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б) новчано потраживање које проистиче из кредита у вези са комерцијалним уговором.</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II ПРАВА УЛАГАЧА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Слобода улагања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Улагачи уживају слободу улагања, у складу са Уставом и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Јемчи се заштита улагањима извршеним у складу са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Подаци достављени од стране улагача у поступку доделе подстицаја представљају пословну тајну најкасније до доношења одлуке о одобравању доделе подстицаја.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Заштита стечених права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5</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 ужива пуну правну сигурност и правну заштиту у погледу права стечених улагањем.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Експропријација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lastRenderedPageBreak/>
        <w:t>Члан 6</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Улагање неће бити предмет експропријације било непосредно или посредно мерама које имају за циљ ефекат који је једнак експропријацији.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Изузетно од става 1. овог члана својина и друга стварна права улагача на непокретностима могу се одузети или ограничити само у јавном интересу, ако је таква могућност предвиђена законом којим се уређује експропријација, на недискриминаторан начин, по поступку прописаним тим законом, уз исплаћивање одговарајуће накнаде без одлагања.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 случају из става 2. овог члана одговарајућа накнада улагачу обухвата накнаду за експроприсану непокретност и накнаду за умањење вредности пословања које је таквим одузимањем проузроковано, у складу са законом. При одређивању вредности накнаде у обзир ће се узети вредност експроприсане имовине пре него што је објављена намера о експропријацији.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Накнаде из става 3. овог члана исплаћују се улагачу без одлагања и укључују законску затезну камату за случај доцње, обрачунату од дана када је одузимање извршено до дана исплате у складу с овим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 случају из става 2. овог члана, улагач има право на правни лек, на хитно решавање поступка одузимања и на процену вредности предмета одузимања од стране судског или другог надлежног органа, у складу са законом.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Национални третман страних улагања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7</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Улагачи који су страна правна или физичка лица, у погледу свог улагања у свему уживају једнак положај и имају иста права и обавезе као и домаћи улагачи, ако овим или другим законом није другачије уређено.</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 који је страно правно или физичко лице може стећи право својине и друга стварна права на покретним стварима и непокретностима које се налазе на територији Републике Србије, у складу са Уставом и законом.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Слобода плаћања према иностранству</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8</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 ради плаћања према иностранству која су дозвољена законом којим се уређује девизно пословање, може купити девизе на девизном тржишту у Републици Србији.</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Право на трансфер добити и имовине улагача који је страно правно или физичко лице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9</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 који је страно правно или физичко лице има право да, у складу са законом, након плаћања свих пореских и других обавеза по основу јавних прихода, слободно трансферише финансијска и друга средства у вези са улагањем, као што су: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приходи (дивиденде, накнаде за коришћење права интелектуалне својине и других сродних права, камате и др.);</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2) имовина која му припадне после гашења привредног друштва, односно на основу престанка уговора о улагању;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износи добијени од продаје удела или акција у капиталу привредног друштва;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износи добијени по основу смањења основног капитала привредног друштва;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износи добијени од допунских уплата;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накнаде од експропријације, односно од друге мере са сличним дејством.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7) </w:t>
      </w:r>
      <w:r w:rsidRPr="009D0DF5">
        <w:rPr>
          <w:rFonts w:ascii="Arial" w:eastAsia="Times New Roman" w:hAnsi="Arial" w:cs="Arial"/>
          <w:i/>
          <w:iCs/>
          <w:color w:val="000000"/>
          <w:sz w:val="21"/>
          <w:szCs w:val="21"/>
          <w:lang w:eastAsia="sr-Latn-RS"/>
        </w:rPr>
        <w:t>(брисана) </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Новчана средства из става 1. овог члана могу се преносити у иностранство у валути у којој се може трговати на домаћем девизном тржишту, у складу са прописом којим се уређују врсте девиза и ефективног страног новца који се купује и продаје на девизном тржишту.</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10</w:t>
      </w:r>
    </w:p>
    <w:p w:rsidR="009D0DF5" w:rsidRPr="009D0DF5" w:rsidRDefault="009D0DF5" w:rsidP="009D0DF5">
      <w:pPr>
        <w:spacing w:before="100" w:beforeAutospacing="1" w:after="100" w:afterAutospacing="1" w:line="240" w:lineRule="auto"/>
        <w:jc w:val="center"/>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w:t>
      </w:r>
      <w:r w:rsidRPr="009D0DF5">
        <w:rPr>
          <w:rFonts w:ascii="Arial" w:eastAsia="Times New Roman" w:hAnsi="Arial" w:cs="Arial"/>
          <w:i/>
          <w:iCs/>
          <w:color w:val="000000"/>
          <w:sz w:val="21"/>
          <w:szCs w:val="21"/>
          <w:lang w:eastAsia="sr-Latn-RS"/>
        </w:rPr>
        <w:t>Брисано</w:t>
      </w:r>
      <w:r w:rsidRPr="009D0DF5">
        <w:rPr>
          <w:rFonts w:ascii="Arial" w:eastAsia="Times New Roman" w:hAnsi="Arial" w:cs="Arial"/>
          <w:color w:val="000000"/>
          <w:sz w:val="21"/>
          <w:szCs w:val="21"/>
          <w:lang w:eastAsia="sr-Latn-RS"/>
        </w:rPr>
        <w:t>)</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III УЛАГАЊА ОД ПОСЕБНОГ ЗНАЧАЈА И ОБЛИЦИ ДРЖАВНЕ ПОМОЋИ</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Појам улагања од посебног значаја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11</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Улагање од посебног значаја за Републику Србију (у даљем тексту: улагање од посебног значаја) јесте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Улагање од посебног значаја је и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Влада, надлежни орган аутономне покрајине или локалне самоуправе доносе различите шеме државне помоћи према којима се ближе одређују критеријуми за доделу подстицаја.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12</w:t>
      </w:r>
    </w:p>
    <w:p w:rsidR="009D0DF5" w:rsidRPr="009D0DF5" w:rsidRDefault="009D0DF5" w:rsidP="009D0DF5">
      <w:pPr>
        <w:spacing w:before="100" w:beforeAutospacing="1" w:after="100" w:afterAutospacing="1" w:line="240" w:lineRule="auto"/>
        <w:jc w:val="center"/>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w:t>
      </w:r>
      <w:r w:rsidRPr="009D0DF5">
        <w:rPr>
          <w:rFonts w:ascii="Arial" w:eastAsia="Times New Roman" w:hAnsi="Arial" w:cs="Arial"/>
          <w:i/>
          <w:iCs/>
          <w:color w:val="000000"/>
          <w:sz w:val="21"/>
          <w:szCs w:val="21"/>
          <w:lang w:eastAsia="sr-Latn-RS"/>
        </w:rPr>
        <w:t>Брисано</w:t>
      </w:r>
      <w:r w:rsidRPr="009D0DF5">
        <w:rPr>
          <w:rFonts w:ascii="Arial" w:eastAsia="Times New Roman" w:hAnsi="Arial" w:cs="Arial"/>
          <w:color w:val="000000"/>
          <w:sz w:val="21"/>
          <w:szCs w:val="21"/>
          <w:lang w:eastAsia="sr-Latn-RS"/>
        </w:rPr>
        <w:t>)</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Облици државне помоћи</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lastRenderedPageBreak/>
        <w:t>Члан 13</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Улагачи могу остварити право на следеће облике државне помоћи за улагања, у складу са прописима којима се уређују: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додела подстицаја;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порески подстицаји и олакшице и ослобођења од плаћања такси;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царинске повластице;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систем обавезног социјалног осигурања;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давање у закуп и отуђење непокретности и земљишта у јавној својини;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други облици државне помоћи, у смислу закона којим се уређује контрола и додела државне помоћи.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Приликом доделе државне помоћи посебно ће се водити рачуна о правилу кумулације државне помоћи у смислу закона којим се уређује контрола и додела државне помоћи.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 директним улагањима у Републику Србију и додељеној државној помоћи повезаној са тим улагањима води се јавни регистар.</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Јавни регистар из става 3. овог члана уређује се посебним законом.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Царинско ослобођење предмета улога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Увоз опреме који представља улог улагача који је страно или домаће правно или физичко лице, у смислу овог закона, је слободан и ослобођен од плаћања царине и других увозних дажбина, осим путничких моторних возила и аутомата за забаву и игре на срећу, под условом да је опрема коју улагач увози у складу са прописима којима се уређују здравље и безбедност грађана и заштита животне средине.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Влада ближе уређује поступак, висину и рок за остваривање олакшица и ослобађање од царинских и других дажбина на увоз опреме страног улагача из става 1. овог члана, као и ограничења у погледу права располагања и забрану коришћења у друге сврхе тако увезене опреме.</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IV СУБЈЕКТИ ПОДРШКЕ УЛАГАЊИМА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Одређење субјеката подршке улагањима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15</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Субјекти подршке улагањима јесу:</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Савет за економски развој;</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Министарство надлежно за послове привреде;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3) Развојна агенција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орган аутономне покрајине или организација којој је поверено вршење јавних овлашћења на нивоу аутономне покрајине, за улагања о којима у складу са чланом 11. став 2. овог закона одлучује надлежни орган аутономне покрајине;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јединица локалне самоуправе преко јединице за локални економски развој и подршку улагањима (у даљем тексту: јединица за локални економски развој и подршку улагањима), у складу са чланом 20. овог закона.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Дужност органа власти и хитност у поступању</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16</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Органи власти дужни су да, у оквиру својих надлежности, омогућавају несметано улагање, као и да прате и контролишу остваривање права улагача и извршавање обавеза улагача, као и преузетих обавеза Републике Србије у вези са улагањем.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Органи власти, осим Комисије за заштиту конкуренције, поступају у вези са остварењем и одржањем улагања и остварењем права и обавеза улагача, по хитном поступку.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Орган власти, осим Комисије за заштиту конкуренције, у управним стварима, у вези са остварењем и одржањем улагања и остварењем права и обавеза улагача дужан је да захтеве улагача решава са правом првенства и улагачу изда јавну исправу, у најкраћем могућем року, ако му је улагач благовремено поднео уредну и потпуну документацију.</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Мере за подстицање конкурентности локалне самоуправе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17</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Мере за подстицање конкурентности из става 1. овог члана садрже нарочито следеће елементе: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опредељивање органа, као јединице за подршку улагањима из члана 15. овог закона;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јачање аналитичке основе за прецизније и на подацима засновано креирање развојних политика, инструмената и мера у области локалног економског развоја;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успостављање транспарентних механизама сталне комуникације и сарадње са привредом;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поједностављивање локалних процедура за реализацију улагања;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уравнотежавање локалног тржишта рада;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развој комуналне и локалне економске инфраструктуре;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7) коришћење информационе и комуникационе технологије у циљу остваривања ефикасније комуникације;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8) прописивање локалних олакшица и подстицаја на основу локалних стратешких докумената.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Стандарде повољног пословног окружења, одређује министар надлежан за послове привреде (у даљем тексту: министар).</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18</w:t>
      </w:r>
    </w:p>
    <w:p w:rsidR="009D0DF5" w:rsidRPr="009D0DF5" w:rsidRDefault="009D0DF5" w:rsidP="009D0DF5">
      <w:pPr>
        <w:spacing w:before="100" w:beforeAutospacing="1" w:after="100" w:afterAutospacing="1" w:line="240" w:lineRule="auto"/>
        <w:jc w:val="center"/>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w:t>
      </w:r>
      <w:r w:rsidRPr="009D0DF5">
        <w:rPr>
          <w:rFonts w:ascii="Arial" w:eastAsia="Times New Roman" w:hAnsi="Arial" w:cs="Arial"/>
          <w:i/>
          <w:iCs/>
          <w:color w:val="000000"/>
          <w:sz w:val="21"/>
          <w:szCs w:val="21"/>
          <w:lang w:eastAsia="sr-Latn-RS"/>
        </w:rPr>
        <w:t>Брисано</w:t>
      </w:r>
      <w:r w:rsidRPr="009D0DF5">
        <w:rPr>
          <w:rFonts w:ascii="Arial" w:eastAsia="Times New Roman" w:hAnsi="Arial" w:cs="Arial"/>
          <w:color w:val="000000"/>
          <w:sz w:val="21"/>
          <w:szCs w:val="21"/>
          <w:lang w:eastAsia="sr-Latn-RS"/>
        </w:rPr>
        <w:t>)</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Поступање јединице за локални економски развој и подршку улагањима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19</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Јединица за локални економски развој и подршку улагањима пружа стручну помоћ и подршку улагачу у реализацији улагања, ако то затражи улагач у складу са чланом 16. овог закона.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Уговоре о додели подстицајних средстава обезбеђених из буџета аутономне покрајине са улагачем закључује орган аутономне покрајине.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20</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Послове јединице за локални економски развој и подршку улагањима обавља канцеларија за локални економски развој, или орган управе, или носилац јавних овлашћења, или правно лице основано од јединице локалне самоуправе, или физичко лице из редова запослених или именованих лица, или комора, асоцијација или удружење, које знањем и искуством може да пружи стручну помоћ улагачу, а које је актом јединице локалне самоуправе одређено да те послове обавља.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Две и више јединица локалне самоуправе, могу заједнички одредити тело у складу са ставом 1. овог члана ради обављања послова јединице за локални економски развој и подршку улагањима за територију тих јединица локалне самоуправе.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Улагач може у складу са чланом 16. овог закона, захтеве подносити и исправе преузимати преко јединице за локални економски развој.</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Комуникација између улагача и јединице за локални економски развој и подршку улагањима поверљива је, осим ако је давање информација обавезно у складу са законом.</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 21-23</w:t>
      </w:r>
    </w:p>
    <w:p w:rsidR="009D0DF5" w:rsidRPr="009D0DF5" w:rsidRDefault="009D0DF5" w:rsidP="009D0DF5">
      <w:pPr>
        <w:spacing w:before="100" w:beforeAutospacing="1" w:after="100" w:afterAutospacing="1" w:line="240" w:lineRule="auto"/>
        <w:jc w:val="center"/>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w:t>
      </w:r>
      <w:r w:rsidRPr="009D0DF5">
        <w:rPr>
          <w:rFonts w:ascii="Arial" w:eastAsia="Times New Roman" w:hAnsi="Arial" w:cs="Arial"/>
          <w:i/>
          <w:iCs/>
          <w:color w:val="000000"/>
          <w:sz w:val="21"/>
          <w:szCs w:val="21"/>
          <w:lang w:eastAsia="sr-Latn-RS"/>
        </w:rPr>
        <w:t>Брисано</w:t>
      </w:r>
      <w:r w:rsidRPr="009D0DF5">
        <w:rPr>
          <w:rFonts w:ascii="Arial" w:eastAsia="Times New Roman" w:hAnsi="Arial" w:cs="Arial"/>
          <w:color w:val="000000"/>
          <w:sz w:val="21"/>
          <w:szCs w:val="21"/>
          <w:lang w:eastAsia="sr-Latn-RS"/>
        </w:rPr>
        <w:t>)</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Информације од јавног значаја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Приступ информацијама од јавног значаја у области улагања остварује се у складу са законом којим се уређује слободан приступ информацијама од јавног значаја.</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lastRenderedPageBreak/>
        <w:t>V САВЕТ ЗА ЕКОНОМСКИ РАЗВОЈ</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25</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Образује се Савет за економски развој (у даљем тексту: Савет).</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Председника и чланове Савета, именује Влада, у складу са овим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Савет чине министар, министар надлежан за послове финансија, министар надлежан за послове рада и запошљавања, представник Привредне коморе Србије и директор Развојне агенције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Председник Савета је министар.</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Савет може, на предлог председника Савета, на своје седнице позвати и друге министре, ако се по процени Савета, за тим укаже потреба везано за конкретно питање и у зависности од области која је предмет разматрања Савета, с тим да ти министри немају право гласа у Савету.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Административне и стручно-техничке послове Савета обавља Развојна агенција Србије.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Надлежности Савета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26</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Савет има следеће надлежности: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прати стање у области улагања и привредног развоја, јавно промовише циљеве привредног развоја Републике Србије и подстиче њихову реализацију;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доноси одлуку о додели подстицаја за улагања, у складу са овим законом и законом којим се уређује контрола и додела државне помоћи;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доноси Пословник о свом раду;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подноси Влади једном годишње извештај о свом раду, који се објављује на интернет страници Владе;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обавља и друге послове у складу са овим законом.</w:t>
      </w:r>
    </w:p>
    <w:p w:rsidR="009D0DF5" w:rsidRPr="009D0DF5" w:rsidRDefault="009D0DF5" w:rsidP="008B4C5D">
      <w:pPr>
        <w:spacing w:before="100" w:beforeAutospacing="1" w:after="100" w:afterAutospacing="1" w:line="240" w:lineRule="auto"/>
        <w:jc w:val="center"/>
        <w:rPr>
          <w:rFonts w:ascii="Times New Roman" w:eastAsia="Times New Roman" w:hAnsi="Times New Roman" w:cs="Times New Roman"/>
          <w:color w:val="000000"/>
          <w:sz w:val="24"/>
          <w:szCs w:val="24"/>
          <w:lang w:eastAsia="sr-Latn-RS"/>
        </w:rPr>
      </w:pPr>
      <w:r w:rsidRPr="009D0DF5">
        <w:rPr>
          <w:rFonts w:ascii="Times New Roman" w:eastAsia="Times New Roman" w:hAnsi="Times New Roman" w:cs="Times New Roman"/>
          <w:color w:val="000000"/>
          <w:sz w:val="24"/>
          <w:szCs w:val="24"/>
          <w:lang w:eastAsia="sr-Latn-RS"/>
        </w:rPr>
        <w:t>Одлучивање Савета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bookmarkStart w:id="0" w:name="clan_26a"/>
      <w:bookmarkEnd w:id="0"/>
      <w:r w:rsidRPr="009D0DF5">
        <w:rPr>
          <w:rFonts w:ascii="Arial" w:eastAsia="Times New Roman" w:hAnsi="Arial" w:cs="Arial"/>
          <w:b/>
          <w:bCs/>
          <w:color w:val="000000"/>
          <w:sz w:val="24"/>
          <w:szCs w:val="24"/>
          <w:lang w:eastAsia="sr-Latn-RS"/>
        </w:rPr>
        <w:t>Члан 26а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Развојна агенција Србије (у даљем тексту: Агенција) доставља Савету пријаву за доделу подстицаја, обавештење о могућем нивоу подстицаја, заједно са стручном анализом инвестиционог пројекта, предлогом висине подстицаја и нацртом уговора о додели подстицаја, а у случају улагања од посебног значаја из члана 11. став 2. овог закона, Агенција доставља и одлуку скупштине, односно већа јединице локалне самоуправе.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Савет одлучује о додели подстицаја на основу документације из става 1. овог члана.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Одлука Савета којом се додељују подстицаји садржи податке о инвестиционом пројекту и његовим битним елементима, о улагачу и кориснику средстава и о висини додељених подстицаја.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Одлуку Савета којом се додељују подстицаји, Агенција доставља Министарству, заједно са нацртом уговора о додели средстава подстицаја.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Министарство доставља одлуку Савета и текст нацрта уговора о додели подстицаја Влади ради давања претходне сагласности.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Уговоре о додели подстицаја обезбеђених из буџета Републике Србије са улагачем закључује Министарство уз претходну сагласност Владе.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Савет одлучује и о предлозима мера којима се на најефикаснији начин постижу циљеви улагања и привредног развоја, а које захтевају измену начина реализације инвестиционог пројекта по закљученим уговорима о додели подстицаја, измену рокова, смањење износа додељених средстава сразмерно признавању делимичног испуњења уговорних обавеза, а по образложеном предлогу корисника средстава, укључујући и предлоге који се односе на измену, допуну или раскид уговора о додели подстицаја.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Предлог мера из става 7. овог члана припрема Министарство и преко Агенције доставља Савету.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Министарство, по одлуци Савета из става 7. овог члана, припрема текст анекса уговора о додели подстицаја или раскид уговора.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Током периода гарантованог улагања и запослености, односно по истеку тог периода, ако је корисник средстава испунио већи део обавеза из уговора о додели подстицаја и ако је то у интересу Републике Србије, а постижу се циљеви улагања и привредног развоја, Савет може, по образложеном предлогу Министарства да одлучи да се са корисником средстава закључи уговор о међусобном регулисању права и обавеза, односно поравнање.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Анексе уговора о додели средстава подстицаја, споразумне раскиде уговора и уговоре о међусобном регулисању права и обавеза, односно поравнања из ст. 9. и 10. овог члана, закључује Министарство уз претходну сагласност Владе.</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VI РАЗВОЈНА АГЕНЦИЈА СРБИЈЕ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Оснивање Развојне агенције Србије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27</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За обављање развојних, стручних и оперативних послова подстицања и реализације директних улагања, промоције и повећања извоза, развоја и унапређења конкурентности привредних субјеката, угледа и развоја Републике Србије у области привреде и регионалног развоја, оснива се Развојна агенција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Надзор над радом Агенције врши министарство.</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Статус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28</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Агенција има својство правног лица, са правима, обавезама и одговорностима утврђеним овим законом и статутом.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 послује у складу са законом којим се уређују јавне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 има рачун.</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Седиште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29</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Седиште Агенције је у Београду.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 може имати организационе јединице и ван свог седишта.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Организационе јединице Агенције немају својство правног лица.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Статут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30</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Статутом Агенције, ближе се уређују:</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организација и начин обављања послова Агенције;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делокруг органа Агенције;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заступање и представљање Агенције;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подаци и исправе који се одређују као тајни и начин поступања с тим подацима и исправама;</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друга питања значајна за рад Агенције.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Статут Агенције објављује се у "Службеном гласнику Републике Србије".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Органи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31</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Органи Агенције јесу управни одбор и директор.</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Управни одбор има пет чланова.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Чланове управног одбора, на предлог министра именује и разрешава Влада, од којих три члана из реда државних службеника или из реда државних службеника на положају у министарству, а два члана из реда пословне заједнице.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Управни одбор</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32</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Управни одбор:</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1) усваја статут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усваја годишњи програм рада, финансијски план, финансијски извештај и извештај о раду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доноси опште акте Агенције осим правилника којим се уређује унутрашња организација и систематизација радних места у Агенцији;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усмерава рад директора Агенције и издаје му упутства за рад;</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надзире пословање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на предлог директора Агенције, одлучује о захтевима који су, у складу са прописима, Агенцији поднети ради давања сагласности;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7) доноси пословник о раду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8) обавља друге послове у складу са законом.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 годишњи програм рада, финансијски план, финансијски извештај и извештај о раду Агенције из става 1. тачка 2) овог члана, сагласност даје Влада.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Директор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33</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 има директора (у даљем тексту: Директор) који заступа и представља Агенцију и руководи њеним радом.</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Директора бира Влада, на предлог министра, после спроведеног јавног конкурса у складу са законом којим се уређују јавне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Јавни конкурс спроводи министарство.</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Министар може одредити критеријуме и мерила у погледу стручне оспособљености и радног искуства које морају испуњавати кандидати за директора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Директор се именује на период од пет година и може поново бити именован.</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Надлежности директора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Директор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заступа и представља Агенцију;</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организује и руководи радом и пословањем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одговара за законитост рада, као и за стручни рад и коришћење средстава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закључује уговоре из делокруга рада Агенције;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5) доноси акт о унутрашњој организацији и систематизацији радних места у Агенцији;</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одговоран је за обављање административних и стручно-техничких послова за потребе Савета;</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7) одлучује о правима и обавезама запослених;</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8) врши и друге послове утврђене законом и статутом.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Права и обавезе директора и запослених</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35</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 права, обавезе и одговорности из радног односа запослених у Агенцији и Директора примењују се општи прописи о раду, ако овим законом није другачије одређено.</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Послови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36</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сарађује са државним органима и организацијама и носиоцима јавних овлашћења, органима територијалне аутономије и локалне самоуправе, ради обезбеђивања услова за примену овог закона и других прописа којима се уређују питања од значаја за унапређење привредног развоја и улагања;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прати примену овог закона и предлаже одговарајуће мере;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учествује у припреми програма и пројеката привредног и регионалног развоја;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4) врши анализе и обезбеђује податке и информације за потребе унапређења политике привредног и регионалног развоја;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5) врши акредитацију и координацију регионалних развојних агенција;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6) обавља стручне и административно-оперативне послове у вези са пројектима привлачења директних инвестиција и улагања и прати њихову реализацију у складу са законом и прописима;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7) спроводи програме и пројекте са циљем унапређења извозних активности привредних субјеката;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8) спроводи програме и пројекте са циљем унапређења положаја, активности и конкурентности малих и средњих привредних субјеката и предузетника;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9) предлаже, координира и спроводи активности стратешког маркетинга привредних потенцијала и угледа Републике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10) пружа стручну и саветодавну подршку привредним друштвима и предузетницима;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11) извршава и координира спровођење програма и пројеката привредног и регионалног развоја за подстицање директних инвестиција;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12) обезбеђује услове за приступ и реализацију пројеката који се финансирају из међународне развојне помоћи;</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13) прати и анализира услове улагања и привредне услове на појединачним тржиштима и у појединачним секторима и даје предлоге за њихово унапређење;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14) остварује сарадњу у области улагања и прикупља информације о стању улагања у другим државама;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15) предлаже доделу подстицаја;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16) обавља и друге послове, у складу са законом и Статутом Агенције.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Послове из тачке 5) Агенција обавља као поверене послове.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Средства за оснивање и рад Агенције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37</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Средства за оснивање Агенције обезбеђују се из:</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буџета Републике Србије;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других извора финансирања у складу са законом.</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Средства за рад Агенције обезбеђују се из:</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прихода које оствари обављањем послова из своје надлежности;</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буџета Републике Србије;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3) других извора финансирања, у складу са законом.</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Сукоб интереса и забрана конкуренције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38</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Директор Агенције има статус функционера у смислу закона којим се уређује сукоб интереса при вршењу јавних функција.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Директор Агенције и запослени у Агенцији не могу да заснују радни однос, односно пословну сарадњу са правним лицем, предузетником или међународном организацијом која обавља делатности у вези са функцијом коју је директор, односно запослени вршио у Агенцији, у року од две године по престанку радног односа Директора и запослених у Агенцији, осим по добијеној сагласности Агенције за запослене, односно сагласности Агенције за борбу против корупције за Директора.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Забрана злоупотребе информација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39</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 xml:space="preserve">Лица у Агенцији која располажу информацијама које представљају пословну тајну у смислу прописа о чувању пословне тајне или поверљиве информације у смислу прописа о тржишту капитала, не смеју исте да употребе ради стицања имовинске користи или других погодности </w:t>
      </w:r>
      <w:r w:rsidRPr="009D0DF5">
        <w:rPr>
          <w:rFonts w:ascii="Arial" w:eastAsia="Times New Roman" w:hAnsi="Arial" w:cs="Arial"/>
          <w:color w:val="000000"/>
          <w:sz w:val="21"/>
          <w:szCs w:val="21"/>
          <w:lang w:eastAsia="sr-Latn-RS"/>
        </w:rPr>
        <w:lastRenderedPageBreak/>
        <w:t>за себе и трећа лица, или да на такав начин нанесу штету институцијама или привредним друштвима на које се односе и имају обавезу њиховог чувања.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Лицима из става 1. овог члана сматрају се лица која су у обављању својих радних дужности или функција сазнала за информације које представљају пословну тајну.</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 40 и 41</w:t>
      </w:r>
    </w:p>
    <w:p w:rsidR="009D0DF5" w:rsidRPr="009D0DF5" w:rsidRDefault="009D0DF5" w:rsidP="009D0DF5">
      <w:pPr>
        <w:spacing w:before="100" w:beforeAutospacing="1" w:after="100" w:afterAutospacing="1" w:line="240" w:lineRule="auto"/>
        <w:jc w:val="center"/>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w:t>
      </w:r>
      <w:r w:rsidRPr="009D0DF5">
        <w:rPr>
          <w:rFonts w:ascii="Arial" w:eastAsia="Times New Roman" w:hAnsi="Arial" w:cs="Arial"/>
          <w:i/>
          <w:iCs/>
          <w:color w:val="000000"/>
          <w:sz w:val="21"/>
          <w:szCs w:val="21"/>
          <w:lang w:eastAsia="sr-Latn-RS"/>
        </w:rPr>
        <w:t>Брисано</w:t>
      </w:r>
      <w:r w:rsidRPr="009D0DF5">
        <w:rPr>
          <w:rFonts w:ascii="Arial" w:eastAsia="Times New Roman" w:hAnsi="Arial" w:cs="Arial"/>
          <w:color w:val="000000"/>
          <w:sz w:val="21"/>
          <w:szCs w:val="21"/>
          <w:lang w:eastAsia="sr-Latn-RS"/>
        </w:rPr>
        <w:t>)</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VII НАДЗОР</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Надзор над спровођењем закона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42</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Надзор над применом овог закона врши министарство.</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Извршење обавеза Републике Србије за контролу извршења уговорених обавеза и исплату средстава по уговорима којима су додељена подстицајна средства за или у вези са директним улагањем врши министарство у складу са прописима.</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VIII КАЗНЕНЕ ОДРЕДБЕ</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43</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Новчаном казном од 50.000 до 150.000 динара, казниће се за прекршај одговорно лице у надлежном органу власти, ако:</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1) у управним стварима не решава захтеве улагача у складу са правом првенства (члан 16. став 3);</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2) не изда јавну исправу у законом предвиђеном року, ако је улагач благовремено поднео уредну и потпуну документацију (члан 16. став 3).</w:t>
      </w:r>
    </w:p>
    <w:p w:rsidR="009D0DF5" w:rsidRPr="009D0DF5" w:rsidRDefault="009D0DF5" w:rsidP="009D0DF5">
      <w:pPr>
        <w:spacing w:after="0" w:line="240" w:lineRule="auto"/>
        <w:jc w:val="center"/>
        <w:rPr>
          <w:rFonts w:ascii="Arial" w:eastAsia="Times New Roman" w:hAnsi="Arial" w:cs="Arial"/>
          <w:color w:val="000000"/>
          <w:sz w:val="32"/>
          <w:szCs w:val="32"/>
          <w:lang w:eastAsia="sr-Latn-RS"/>
        </w:rPr>
      </w:pPr>
      <w:r w:rsidRPr="009D0DF5">
        <w:rPr>
          <w:rFonts w:ascii="Arial" w:eastAsia="Times New Roman" w:hAnsi="Arial" w:cs="Arial"/>
          <w:color w:val="000000"/>
          <w:sz w:val="32"/>
          <w:szCs w:val="32"/>
          <w:lang w:eastAsia="sr-Latn-RS"/>
        </w:rPr>
        <w:t>IX ПРЕЛАЗНЕ И ЗАВРШНЕ ОДРЕДБЕ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Примена закона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Инвестициони пројекти код којих су, у складу са међународним уговорима и прописима којима се уређује државна помоћ и привлачење директних инвестиција, додељена подстицајна средства за директна улагања који су у току, настављају да се реализују у складу са прописима по којима су додељена.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Рок за доношење подзаконских аката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45</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Подзаконски акти на основу овлашћења из овог закона донеће се у року од 120 дана од дана ступања на снагу овог закона.</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lastRenderedPageBreak/>
        <w:t>Престанак важења постојећих прописа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46</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Даном ступања на снагу овог закона престаје да важи Закон о страним улагањима ("Службени лист СРЈ", бр. 3/02 и 5/03 и "Службени гласник РС", број 107/14).</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Даном ступања на снагу овог закона престаје да важи глава VIII "Промоција извоза и страних улагања" у Закону о спољнотрговинском пословању ("Службени гласник РС", бр. 36/09, 36/11 - др. закон и 88/11).</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Даном ступања на снагу овог закона престаје да важи глава V, одељак 6, чл. 27. до 30. Закона о регионалном развоју ("Службени гласник РС", бр. 51/09 и 30/10).</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Престанак рада јавних агенција</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47</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Агенција за страна улагања и промоцију извоза основана у складу са Законом о спољнотрговинском пословању ("Службени гласник РС", бр. 36/09, 36/11 - др. закон и 88/11) и Национална агенција за регионални развој основана у складу са Законом о регионалном развоју ("Службени гласник РС", бр. 51/09 и 30/10), престају са радом, најкасније у року од 120 дана од дана ступања на снагу овог закона, односно на дан почетка рада Развојне агенције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Развојна агенција Србије преузима правне послове, осим уговора о раду, предмете, опрему, средства за рад, архивску грађу и регистраторски материјал Агенције за страна улагања и промоцију извоза и Националне агенције за регионални развој, најкасније у року од 120 дана од дана ступања на снагу овог закона.</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Средства која су у 2015. години обезбеђена на разделу министарства за финансирање рада Агенције за страна улагања и промоцију извоза и Националне агенције за регионални развој преусмеравају се за финан</w:t>
      </w:r>
      <w:bookmarkStart w:id="1" w:name="_GoBack"/>
      <w:r w:rsidRPr="009D0DF5">
        <w:rPr>
          <w:rFonts w:ascii="Arial" w:eastAsia="Times New Roman" w:hAnsi="Arial" w:cs="Arial"/>
          <w:color w:val="000000"/>
          <w:sz w:val="21"/>
          <w:szCs w:val="21"/>
          <w:lang w:eastAsia="sr-Latn-RS"/>
        </w:rPr>
        <w:t>с</w:t>
      </w:r>
      <w:bookmarkEnd w:id="1"/>
      <w:r w:rsidRPr="009D0DF5">
        <w:rPr>
          <w:rFonts w:ascii="Arial" w:eastAsia="Times New Roman" w:hAnsi="Arial" w:cs="Arial"/>
          <w:color w:val="000000"/>
          <w:sz w:val="21"/>
          <w:szCs w:val="21"/>
          <w:lang w:eastAsia="sr-Latn-RS"/>
        </w:rPr>
        <w:t>ирање рада Развојне агенције Србије.</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Даном престанка са радом Агенције за страна улагања и промоцију извоза и Националне агенције за регионални развој престаје и радни однос запослених у Агенцији за страна улагања и промоцију извоза и Националној агенцији за регионални развој и почиње са радом Развојна агенција Србије.</w:t>
      </w:r>
    </w:p>
    <w:p w:rsidR="009D0DF5" w:rsidRPr="009D0DF5" w:rsidRDefault="009D0DF5" w:rsidP="009D0DF5">
      <w:pPr>
        <w:spacing w:before="240" w:after="24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Ступање на снагу</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48</w:t>
      </w:r>
    </w:p>
    <w:p w:rsidR="009D0DF5" w:rsidRPr="009D0DF5" w:rsidRDefault="009D0DF5" w:rsidP="008B4C5D">
      <w:pPr>
        <w:spacing w:before="100" w:beforeAutospacing="1" w:after="100" w:afterAutospacing="1" w:line="240" w:lineRule="auto"/>
        <w:jc w:val="both"/>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t> </w:t>
      </w:r>
    </w:p>
    <w:p w:rsidR="009D0DF5" w:rsidRPr="009D0DF5" w:rsidRDefault="009D0DF5" w:rsidP="009D0DF5">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9D0DF5">
        <w:rPr>
          <w:rFonts w:ascii="Arial" w:eastAsia="Times New Roman" w:hAnsi="Arial" w:cs="Arial"/>
          <w:b/>
          <w:bCs/>
          <w:i/>
          <w:iCs/>
          <w:color w:val="000000"/>
          <w:sz w:val="24"/>
          <w:szCs w:val="24"/>
          <w:lang w:eastAsia="sr-Latn-RS"/>
        </w:rPr>
        <w:t>Самостални члан Закона о изменама и допунама</w:t>
      </w:r>
      <w:r w:rsidRPr="009D0DF5">
        <w:rPr>
          <w:rFonts w:ascii="Arial" w:eastAsia="Times New Roman" w:hAnsi="Arial" w:cs="Arial"/>
          <w:b/>
          <w:bCs/>
          <w:i/>
          <w:iCs/>
          <w:color w:val="000000"/>
          <w:sz w:val="24"/>
          <w:szCs w:val="24"/>
          <w:lang w:eastAsia="sr-Latn-RS"/>
        </w:rPr>
        <w:br/>
        <w:t>Закона о улагањима</w:t>
      </w:r>
    </w:p>
    <w:p w:rsidR="009D0DF5" w:rsidRPr="009D0DF5" w:rsidRDefault="009D0DF5" w:rsidP="009D0DF5">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9D0DF5">
        <w:rPr>
          <w:rFonts w:ascii="Arial" w:eastAsia="Times New Roman" w:hAnsi="Arial" w:cs="Arial"/>
          <w:i/>
          <w:iCs/>
          <w:color w:val="000000"/>
          <w:sz w:val="21"/>
          <w:szCs w:val="21"/>
          <w:lang w:eastAsia="sr-Latn-RS"/>
        </w:rPr>
        <w:t>("Сл. гласник РС", бр. 95/2018)</w:t>
      </w:r>
    </w:p>
    <w:p w:rsidR="009D0DF5" w:rsidRPr="009D0DF5" w:rsidRDefault="009D0DF5" w:rsidP="009D0DF5">
      <w:pPr>
        <w:spacing w:before="240" w:after="120" w:line="240" w:lineRule="auto"/>
        <w:jc w:val="center"/>
        <w:rPr>
          <w:rFonts w:ascii="Arial" w:eastAsia="Times New Roman" w:hAnsi="Arial" w:cs="Arial"/>
          <w:b/>
          <w:bCs/>
          <w:color w:val="000000"/>
          <w:sz w:val="24"/>
          <w:szCs w:val="24"/>
          <w:lang w:eastAsia="sr-Latn-RS"/>
        </w:rPr>
      </w:pPr>
      <w:r w:rsidRPr="009D0DF5">
        <w:rPr>
          <w:rFonts w:ascii="Arial" w:eastAsia="Times New Roman" w:hAnsi="Arial" w:cs="Arial"/>
          <w:b/>
          <w:bCs/>
          <w:color w:val="000000"/>
          <w:sz w:val="24"/>
          <w:szCs w:val="24"/>
          <w:lang w:eastAsia="sr-Latn-RS"/>
        </w:rPr>
        <w:t>Члан 22</w:t>
      </w:r>
    </w:p>
    <w:p w:rsidR="009D0DF5" w:rsidRPr="009D0DF5" w:rsidRDefault="009D0DF5" w:rsidP="009D0DF5">
      <w:pPr>
        <w:spacing w:before="100" w:beforeAutospacing="1" w:after="100" w:afterAutospacing="1" w:line="240" w:lineRule="auto"/>
        <w:rPr>
          <w:rFonts w:ascii="Arial" w:eastAsia="Times New Roman" w:hAnsi="Arial" w:cs="Arial"/>
          <w:color w:val="000000"/>
          <w:sz w:val="21"/>
          <w:szCs w:val="21"/>
          <w:lang w:eastAsia="sr-Latn-RS"/>
        </w:rPr>
      </w:pPr>
      <w:r w:rsidRPr="009D0DF5">
        <w:rPr>
          <w:rFonts w:ascii="Arial" w:eastAsia="Times New Roman" w:hAnsi="Arial" w:cs="Arial"/>
          <w:color w:val="000000"/>
          <w:sz w:val="21"/>
          <w:szCs w:val="21"/>
          <w:lang w:eastAsia="sr-Latn-RS"/>
        </w:rPr>
        <w:lastRenderedPageBreak/>
        <w:t>Овај закон ступа на снагу наредног дана од дана објављивања у "Службеном гласнику Републике Србије".</w:t>
      </w:r>
    </w:p>
    <w:p w:rsidR="00DE290A" w:rsidRDefault="00DE290A"/>
    <w:sectPr w:rsidR="00DE2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C4"/>
    <w:rsid w:val="004531C4"/>
    <w:rsid w:val="008B4C5D"/>
    <w:rsid w:val="009D0DF5"/>
    <w:rsid w:val="00C50829"/>
    <w:rsid w:val="00DE290A"/>
    <w:rsid w:val="00E875E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F44FD-B00C-4AA2-8034-3DFACA24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80373">
      <w:bodyDiv w:val="1"/>
      <w:marLeft w:val="0"/>
      <w:marRight w:val="0"/>
      <w:marTop w:val="0"/>
      <w:marBottom w:val="0"/>
      <w:divBdr>
        <w:top w:val="none" w:sz="0" w:space="0" w:color="auto"/>
        <w:left w:val="none" w:sz="0" w:space="0" w:color="auto"/>
        <w:bottom w:val="none" w:sz="0" w:space="0" w:color="auto"/>
        <w:right w:val="none" w:sz="0" w:space="0" w:color="auto"/>
      </w:divBdr>
    </w:div>
    <w:div w:id="12569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4</cp:revision>
  <dcterms:created xsi:type="dcterms:W3CDTF">2021-10-07T06:59:00Z</dcterms:created>
  <dcterms:modified xsi:type="dcterms:W3CDTF">2021-10-07T07:03:00Z</dcterms:modified>
</cp:coreProperties>
</file>