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4C8" w:rsidRPr="00CB3277" w:rsidRDefault="004C24C8" w:rsidP="004C24C8">
      <w:pPr>
        <w:jc w:val="center"/>
        <w:rPr>
          <w:bCs/>
          <w:spacing w:val="-6"/>
          <w:lang w:val="sr-Cyrl-CS"/>
        </w:rPr>
      </w:pPr>
      <w:r w:rsidRPr="00CB3277">
        <w:rPr>
          <w:bCs/>
          <w:spacing w:val="-6"/>
          <w:lang w:val="sr-Cyrl-CS"/>
        </w:rPr>
        <w:t xml:space="preserve">ПРОГРАМ  </w:t>
      </w:r>
    </w:p>
    <w:p w:rsidR="004C24C8" w:rsidRPr="00CB3277" w:rsidRDefault="002F66D1" w:rsidP="004C24C8">
      <w:pPr>
        <w:jc w:val="center"/>
        <w:rPr>
          <w:bCs/>
          <w:spacing w:val="-6"/>
          <w:lang w:val="sr-Cyrl-CS"/>
        </w:rPr>
      </w:pPr>
      <w:r w:rsidRPr="00CB3277">
        <w:rPr>
          <w:bCs/>
          <w:spacing w:val="-6"/>
          <w:lang w:val="sr-Cyrl-CS"/>
        </w:rPr>
        <w:t>ПОДРШКЕ</w:t>
      </w:r>
      <w:r w:rsidR="0020277F">
        <w:rPr>
          <w:bCs/>
          <w:spacing w:val="-6"/>
          <w:lang w:val="sr-Cyrl-CS"/>
        </w:rPr>
        <w:t xml:space="preserve"> </w:t>
      </w:r>
      <w:r w:rsidRPr="00CB3277">
        <w:rPr>
          <w:bCs/>
          <w:spacing w:val="-6"/>
          <w:lang w:val="sr-Cyrl-CS"/>
        </w:rPr>
        <w:t xml:space="preserve">РАЗВОЈУ ПОСЛОВНЕ ИНФРАСТРУКТУРЕ </w:t>
      </w:r>
      <w:r w:rsidR="004C24C8" w:rsidRPr="00CB3277">
        <w:rPr>
          <w:bCs/>
          <w:spacing w:val="-6"/>
          <w:lang w:val="sr-Cyrl-CS"/>
        </w:rPr>
        <w:t>ЗА</w:t>
      </w:r>
      <w:r w:rsidR="00690E26">
        <w:rPr>
          <w:lang w:val="sr-Cyrl-CS"/>
        </w:rPr>
        <w:t xml:space="preserve"> 2019</w:t>
      </w:r>
      <w:r w:rsidR="004C24C8" w:rsidRPr="00CB3277">
        <w:rPr>
          <w:lang w:val="sr-Cyrl-CS"/>
        </w:rPr>
        <w:t>. ГОДИНУ</w:t>
      </w:r>
    </w:p>
    <w:p w:rsidR="004C24C8" w:rsidRPr="00CB3277" w:rsidRDefault="004C24C8" w:rsidP="004C24C8">
      <w:pPr>
        <w:rPr>
          <w:lang w:val="sr-Cyrl-CS"/>
        </w:rPr>
      </w:pPr>
    </w:p>
    <w:p w:rsidR="004C24C8" w:rsidRPr="00CB3277" w:rsidRDefault="004C24C8" w:rsidP="004C24C8">
      <w:pPr>
        <w:jc w:val="center"/>
        <w:rPr>
          <w:lang w:val="sr-Cyrl-CS"/>
        </w:rPr>
      </w:pPr>
      <w:r w:rsidRPr="00CB3277">
        <w:rPr>
          <w:lang w:val="sr-Cyrl-CS"/>
        </w:rPr>
        <w:t>I.</w:t>
      </w:r>
      <w:r w:rsidR="004A2B92">
        <w:rPr>
          <w:lang w:val="sr-Cyrl-CS"/>
        </w:rPr>
        <w:t>УВОДНЕ</w:t>
      </w:r>
      <w:r w:rsidRPr="00CB3277">
        <w:rPr>
          <w:lang w:val="sr-Cyrl-CS"/>
        </w:rPr>
        <w:t xml:space="preserve"> ОДРЕДБЕ </w:t>
      </w:r>
    </w:p>
    <w:p w:rsidR="004C24C8" w:rsidRPr="00CB3277" w:rsidRDefault="004C24C8" w:rsidP="004C24C8">
      <w:pPr>
        <w:jc w:val="center"/>
        <w:rPr>
          <w:lang w:val="sr-Cyrl-CS"/>
        </w:rPr>
      </w:pPr>
    </w:p>
    <w:p w:rsidR="004C24C8" w:rsidRPr="00CB3277" w:rsidRDefault="002F66D1" w:rsidP="004C24C8">
      <w:pPr>
        <w:tabs>
          <w:tab w:val="left" w:pos="0"/>
        </w:tabs>
        <w:jc w:val="both"/>
        <w:rPr>
          <w:bCs/>
          <w:lang w:val="sr-Cyrl-CS"/>
        </w:rPr>
      </w:pPr>
      <w:r w:rsidRPr="00CB3277">
        <w:rPr>
          <w:lang w:val="sr-Cyrl-CS"/>
        </w:rPr>
        <w:tab/>
      </w:r>
      <w:r w:rsidR="004C24C8" w:rsidRPr="001E716C">
        <w:rPr>
          <w:lang w:val="sr-Cyrl-CS"/>
        </w:rPr>
        <w:t>Законом о</w:t>
      </w:r>
      <w:r w:rsidR="00690E26" w:rsidRPr="001E716C">
        <w:rPr>
          <w:lang w:val="sr-Cyrl-CS"/>
        </w:rPr>
        <w:t xml:space="preserve"> буџету Републике Србије за 2019</w:t>
      </w:r>
      <w:r w:rsidR="004C24C8" w:rsidRPr="001E716C">
        <w:rPr>
          <w:lang w:val="sr-Cyrl-CS"/>
        </w:rPr>
        <w:t>.</w:t>
      </w:r>
      <w:r w:rsidR="004D613E" w:rsidRPr="001E716C">
        <w:rPr>
          <w:lang w:val="sr-Cyrl-CS"/>
        </w:rPr>
        <w:t xml:space="preserve"> </w:t>
      </w:r>
      <w:r w:rsidR="008707EB" w:rsidRPr="001E716C">
        <w:rPr>
          <w:lang w:val="sr-Cyrl-CS"/>
        </w:rPr>
        <w:t>г</w:t>
      </w:r>
      <w:r w:rsidR="004C24C8" w:rsidRPr="001E716C">
        <w:rPr>
          <w:lang w:val="sr-Cyrl-CS"/>
        </w:rPr>
        <w:t>одину („С</w:t>
      </w:r>
      <w:r w:rsidR="008707EB" w:rsidRPr="001E716C">
        <w:rPr>
          <w:lang w:val="sr-Cyrl-CS"/>
        </w:rPr>
        <w:t>лужбени гласник РС</w:t>
      </w:r>
      <w:r w:rsidR="004C24C8" w:rsidRPr="001E716C">
        <w:rPr>
          <w:lang w:val="sr-Cyrl-CS"/>
        </w:rPr>
        <w:t>”, број</w:t>
      </w:r>
      <w:r w:rsidR="004D613E" w:rsidRPr="001E716C">
        <w:rPr>
          <w:lang w:val="sr-Cyrl-CS"/>
        </w:rPr>
        <w:t xml:space="preserve"> </w:t>
      </w:r>
      <w:r w:rsidR="001E716C" w:rsidRPr="001E716C">
        <w:rPr>
          <w:lang w:val="sr-Cyrl-CS"/>
        </w:rPr>
        <w:t>95/2018</w:t>
      </w:r>
      <w:r w:rsidR="004C24C8" w:rsidRPr="001E716C">
        <w:rPr>
          <w:lang w:val="sr-Cyrl-CS"/>
        </w:rPr>
        <w:t>),</w:t>
      </w:r>
      <w:r w:rsidR="00E15D82" w:rsidRPr="001E716C">
        <w:rPr>
          <w:lang w:val="sr-Cyrl-CS"/>
        </w:rPr>
        <w:t xml:space="preserve"> </w:t>
      </w:r>
      <w:r w:rsidR="009D52FF" w:rsidRPr="001E716C">
        <w:rPr>
          <w:lang w:val="sr-Cyrl-CS"/>
        </w:rPr>
        <w:t xml:space="preserve">у </w:t>
      </w:r>
      <w:r w:rsidR="004C24C8" w:rsidRPr="001E716C">
        <w:rPr>
          <w:lang w:val="sr-Cyrl-CS"/>
        </w:rPr>
        <w:t>члан</w:t>
      </w:r>
      <w:r w:rsidR="004E3654" w:rsidRPr="001E716C">
        <w:rPr>
          <w:lang w:val="sr-Cyrl-CS"/>
        </w:rPr>
        <w:t>у 8</w:t>
      </w:r>
      <w:r w:rsidR="009D52FF" w:rsidRPr="001E716C">
        <w:rPr>
          <w:lang w:val="sr-Cyrl-CS"/>
        </w:rPr>
        <w:t>, Раздео</w:t>
      </w:r>
      <w:r w:rsidR="001E716C" w:rsidRPr="001E716C">
        <w:rPr>
          <w:lang w:val="sr-Cyrl-CS"/>
        </w:rPr>
        <w:t xml:space="preserve"> 21</w:t>
      </w:r>
      <w:r w:rsidR="00E15D82" w:rsidRPr="001E716C">
        <w:rPr>
          <w:lang w:val="sr-Cyrl-CS"/>
        </w:rPr>
        <w:t xml:space="preserve"> </w:t>
      </w:r>
      <w:r w:rsidR="004C24C8" w:rsidRPr="001E716C">
        <w:rPr>
          <w:lang w:val="sr-Cyrl-CS"/>
        </w:rPr>
        <w:t>-</w:t>
      </w:r>
      <w:r w:rsidR="00E15D82" w:rsidRPr="001E716C">
        <w:rPr>
          <w:lang w:val="sr-Cyrl-CS"/>
        </w:rPr>
        <w:t xml:space="preserve"> </w:t>
      </w:r>
      <w:r w:rsidR="004C24C8" w:rsidRPr="001E716C">
        <w:rPr>
          <w:lang w:val="sr-Cyrl-CS"/>
        </w:rPr>
        <w:t xml:space="preserve">Министарство привреде, Програм 1505 – Регионални развој, </w:t>
      </w:r>
      <w:r w:rsidR="00217798" w:rsidRPr="001E716C">
        <w:rPr>
          <w:lang w:val="sr-Cyrl-CS"/>
        </w:rPr>
        <w:t>ф</w:t>
      </w:r>
      <w:r w:rsidR="004C24C8" w:rsidRPr="001E716C">
        <w:rPr>
          <w:lang w:val="sr-Cyrl-CS"/>
        </w:rPr>
        <w:t xml:space="preserve">ункција 411 </w:t>
      </w:r>
      <w:r w:rsidR="00781B36" w:rsidRPr="001E716C">
        <w:rPr>
          <w:lang w:val="sr-Cyrl-CS"/>
        </w:rPr>
        <w:t>–</w:t>
      </w:r>
      <w:r w:rsidR="00E15D82" w:rsidRPr="001E716C">
        <w:rPr>
          <w:lang w:val="sr-Cyrl-CS"/>
        </w:rPr>
        <w:t xml:space="preserve"> </w:t>
      </w:r>
      <w:r w:rsidR="004C24C8" w:rsidRPr="001E716C">
        <w:rPr>
          <w:bCs/>
          <w:lang w:val="sr-Cyrl-CS"/>
        </w:rPr>
        <w:t>Општи</w:t>
      </w:r>
      <w:r w:rsidR="00E15D82" w:rsidRPr="001E716C">
        <w:rPr>
          <w:bCs/>
          <w:lang w:val="sr-Cyrl-CS"/>
        </w:rPr>
        <w:t xml:space="preserve"> </w:t>
      </w:r>
      <w:r w:rsidR="004C24C8" w:rsidRPr="001E716C">
        <w:rPr>
          <w:bCs/>
          <w:lang w:val="sr-Cyrl-CS"/>
        </w:rPr>
        <w:t>економски и комерцијални</w:t>
      </w:r>
      <w:r w:rsidR="00E15D82" w:rsidRPr="001E716C">
        <w:rPr>
          <w:bCs/>
          <w:lang w:val="sr-Cyrl-CS"/>
        </w:rPr>
        <w:t xml:space="preserve"> </w:t>
      </w:r>
      <w:r w:rsidR="004C24C8" w:rsidRPr="001E716C">
        <w:rPr>
          <w:bCs/>
          <w:lang w:val="sr-Cyrl-CS"/>
        </w:rPr>
        <w:t>послови,</w:t>
      </w:r>
      <w:r w:rsidR="00E15D82" w:rsidRPr="001E716C">
        <w:rPr>
          <w:bCs/>
          <w:lang w:val="sr-Cyrl-CS"/>
        </w:rPr>
        <w:t xml:space="preserve"> </w:t>
      </w:r>
      <w:r w:rsidR="004C24C8" w:rsidRPr="001E716C">
        <w:rPr>
          <w:bCs/>
          <w:lang w:val="sr-Cyrl-CS"/>
        </w:rPr>
        <w:t>Пројекат</w:t>
      </w:r>
      <w:r w:rsidR="00530215" w:rsidRPr="001E716C">
        <w:rPr>
          <w:bCs/>
          <w:lang w:val="sr-Cyrl-CS"/>
        </w:rPr>
        <w:t xml:space="preserve"> 4004 - Подршка развоју пословне инфраструктуре</w:t>
      </w:r>
      <w:r w:rsidR="004C24C8" w:rsidRPr="001E716C">
        <w:rPr>
          <w:bCs/>
          <w:lang w:val="sr-Cyrl-CS"/>
        </w:rPr>
        <w:t xml:space="preserve">, </w:t>
      </w:r>
      <w:r w:rsidR="00217798" w:rsidRPr="001E716C">
        <w:rPr>
          <w:bCs/>
          <w:lang w:val="sr-Cyrl-CS"/>
        </w:rPr>
        <w:t>е</w:t>
      </w:r>
      <w:r w:rsidR="004C24C8" w:rsidRPr="001E716C">
        <w:rPr>
          <w:bCs/>
          <w:lang w:val="sr-Cyrl-CS"/>
        </w:rPr>
        <w:t>кономска</w:t>
      </w:r>
      <w:r w:rsidR="00E15D82" w:rsidRPr="001E716C">
        <w:rPr>
          <w:bCs/>
          <w:lang w:val="sr-Cyrl-CS"/>
        </w:rPr>
        <w:t xml:space="preserve"> </w:t>
      </w:r>
      <w:r w:rsidR="004C24C8" w:rsidRPr="001E716C">
        <w:rPr>
          <w:bCs/>
          <w:lang w:val="sr-Cyrl-CS"/>
        </w:rPr>
        <w:t>класификација 511</w:t>
      </w:r>
      <w:r w:rsidR="00E15D82" w:rsidRPr="001E716C">
        <w:rPr>
          <w:bCs/>
          <w:lang w:val="sr-Cyrl-CS"/>
        </w:rPr>
        <w:t xml:space="preserve"> </w:t>
      </w:r>
      <w:r w:rsidR="004C24C8" w:rsidRPr="001E716C">
        <w:rPr>
          <w:lang w:val="sr-Cyrl-CS"/>
        </w:rPr>
        <w:t>- Зграде и грађевински</w:t>
      </w:r>
      <w:r w:rsidR="00E15D82" w:rsidRPr="001E716C">
        <w:rPr>
          <w:lang w:val="sr-Cyrl-CS"/>
        </w:rPr>
        <w:t xml:space="preserve"> </w:t>
      </w:r>
      <w:r w:rsidR="004C24C8" w:rsidRPr="001E716C">
        <w:rPr>
          <w:lang w:val="sr-Cyrl-CS"/>
        </w:rPr>
        <w:t>објекти, предвиђена</w:t>
      </w:r>
      <w:r w:rsidR="00E15D82" w:rsidRPr="007506D2">
        <w:rPr>
          <w:lang w:val="sr-Cyrl-CS"/>
        </w:rPr>
        <w:t xml:space="preserve"> </w:t>
      </w:r>
      <w:r w:rsidR="004C24C8" w:rsidRPr="007506D2">
        <w:rPr>
          <w:lang w:val="sr-Cyrl-CS"/>
        </w:rPr>
        <w:t>су</w:t>
      </w:r>
      <w:r w:rsidR="00E15D82" w:rsidRPr="007506D2">
        <w:rPr>
          <w:lang w:val="sr-Cyrl-CS"/>
        </w:rPr>
        <w:t xml:space="preserve"> </w:t>
      </w:r>
      <w:r w:rsidR="004C24C8" w:rsidRPr="007506D2">
        <w:rPr>
          <w:lang w:val="sr-Cyrl-CS"/>
        </w:rPr>
        <w:t>средства у висини</w:t>
      </w:r>
      <w:r w:rsidR="00E15D82" w:rsidRPr="007506D2">
        <w:rPr>
          <w:lang w:val="sr-Cyrl-CS"/>
        </w:rPr>
        <w:t xml:space="preserve"> </w:t>
      </w:r>
      <w:r w:rsidR="004C24C8" w:rsidRPr="007506D2">
        <w:rPr>
          <w:lang w:val="sr-Cyrl-CS"/>
        </w:rPr>
        <w:t>од</w:t>
      </w:r>
      <w:r w:rsidR="009124FB">
        <w:rPr>
          <w:lang w:val="sr-Cyrl-CS"/>
        </w:rPr>
        <w:t xml:space="preserve"> 295.800.000,00 </w:t>
      </w:r>
      <w:r w:rsidR="004C24C8" w:rsidRPr="007506D2">
        <w:rPr>
          <w:lang w:val="sr-Cyrl-CS"/>
        </w:rPr>
        <w:t>динара,</w:t>
      </w:r>
      <w:r w:rsidR="004C24C8" w:rsidRPr="00CB3277">
        <w:rPr>
          <w:lang w:val="sr-Cyrl-CS"/>
        </w:rPr>
        <w:t xml:space="preserve"> намењена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за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Програм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подршке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развоју пословне инфраструктуре</w:t>
      </w:r>
      <w:r w:rsidR="00E15D82">
        <w:rPr>
          <w:lang w:val="sr-Cyrl-CS"/>
        </w:rPr>
        <w:t xml:space="preserve"> </w:t>
      </w:r>
      <w:r w:rsidR="00690E26">
        <w:rPr>
          <w:lang w:val="sr-Cyrl-CS"/>
        </w:rPr>
        <w:t>за 2019</w:t>
      </w:r>
      <w:r w:rsidR="004C24C8" w:rsidRPr="00CB3277">
        <w:rPr>
          <w:lang w:val="sr-Cyrl-CS"/>
        </w:rPr>
        <w:t xml:space="preserve">. </w:t>
      </w:r>
      <w:r w:rsidR="004D6AED" w:rsidRPr="00CB3277">
        <w:rPr>
          <w:lang w:val="sr-Cyrl-CS"/>
        </w:rPr>
        <w:t>г</w:t>
      </w:r>
      <w:r w:rsidR="004C24C8" w:rsidRPr="00CB3277">
        <w:rPr>
          <w:lang w:val="sr-Cyrl-CS"/>
        </w:rPr>
        <w:t>одину</w:t>
      </w:r>
      <w:r w:rsidR="00E15D82">
        <w:rPr>
          <w:lang w:val="sr-Cyrl-CS"/>
        </w:rPr>
        <w:t xml:space="preserve"> </w:t>
      </w:r>
      <w:r w:rsidR="004C24C8" w:rsidRPr="00CB3277">
        <w:rPr>
          <w:bCs/>
          <w:lang w:val="sr-Cyrl-CS"/>
        </w:rPr>
        <w:t>(у даљем тексту: Програм).</w:t>
      </w:r>
    </w:p>
    <w:p w:rsidR="00D7259B" w:rsidRPr="00CB3277" w:rsidRDefault="002F66D1" w:rsidP="00D7259B">
      <w:pPr>
        <w:tabs>
          <w:tab w:val="left" w:pos="0"/>
        </w:tabs>
        <w:jc w:val="both"/>
        <w:rPr>
          <w:bCs/>
          <w:lang w:val="sr-Cyrl-CS"/>
        </w:rPr>
      </w:pPr>
      <w:r w:rsidRPr="00CB3277">
        <w:rPr>
          <w:lang w:val="sr-Cyrl-CS"/>
        </w:rPr>
        <w:tab/>
      </w:r>
      <w:r w:rsidR="004C24C8" w:rsidRPr="00CB3277">
        <w:rPr>
          <w:lang w:val="sr-Cyrl-CS"/>
        </w:rPr>
        <w:t>Износ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средстава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из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става</w:t>
      </w:r>
      <w:r w:rsidR="00E15D82">
        <w:rPr>
          <w:lang w:val="sr-Cyrl-CS"/>
        </w:rPr>
        <w:t xml:space="preserve"> </w:t>
      </w:r>
      <w:r w:rsidR="009554CF">
        <w:rPr>
          <w:lang w:val="sr-Cyrl-CS"/>
        </w:rPr>
        <w:t xml:space="preserve">1. ове главе </w:t>
      </w:r>
      <w:r w:rsidR="004C24C8" w:rsidRPr="00CB3277">
        <w:rPr>
          <w:lang w:val="sr-Cyrl-CS"/>
        </w:rPr>
        <w:t>опредељује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се</w:t>
      </w:r>
      <w:r w:rsidR="00E15D82">
        <w:rPr>
          <w:lang w:val="sr-Cyrl-CS"/>
        </w:rPr>
        <w:t xml:space="preserve"> </w:t>
      </w:r>
      <w:r w:rsidR="004C24C8" w:rsidRPr="00CB3277">
        <w:rPr>
          <w:lang w:val="sr-Cyrl-CS"/>
        </w:rPr>
        <w:t>за</w:t>
      </w:r>
      <w:r w:rsidR="004C24C8" w:rsidRPr="00CB3277">
        <w:rPr>
          <w:bCs/>
          <w:lang w:val="sr-Cyrl-CS"/>
        </w:rPr>
        <w:t xml:space="preserve"> реализацију: </w:t>
      </w:r>
    </w:p>
    <w:p w:rsidR="008450CD" w:rsidRPr="008450CD" w:rsidRDefault="004C24C8" w:rsidP="00E413D9">
      <w:pPr>
        <w:pStyle w:val="ListParagraph"/>
        <w:numPr>
          <w:ilvl w:val="0"/>
          <w:numId w:val="5"/>
        </w:numPr>
        <w:rPr>
          <w:lang w:val="sr-Cyrl-CS"/>
        </w:rPr>
      </w:pPr>
      <w:r w:rsidRPr="008450CD">
        <w:rPr>
          <w:lang w:val="sr-Cyrl-CS"/>
        </w:rPr>
        <w:t>мера</w:t>
      </w:r>
      <w:r w:rsidR="00E15D82" w:rsidRPr="008450CD">
        <w:rPr>
          <w:lang w:val="sr-Cyrl-CS"/>
        </w:rPr>
        <w:t xml:space="preserve"> </w:t>
      </w:r>
      <w:r w:rsidR="004E3654" w:rsidRPr="008450CD">
        <w:rPr>
          <w:lang w:val="sr-Cyrl-CS"/>
        </w:rPr>
        <w:t>инфраструктурног</w:t>
      </w:r>
      <w:r w:rsidR="00E15D82" w:rsidRPr="008450CD">
        <w:rPr>
          <w:lang w:val="sr-Cyrl-CS"/>
        </w:rPr>
        <w:t xml:space="preserve"> </w:t>
      </w:r>
      <w:r w:rsidRPr="008450CD">
        <w:rPr>
          <w:lang w:val="sr-Cyrl-CS"/>
        </w:rPr>
        <w:t>опремања</w:t>
      </w:r>
      <w:r w:rsidR="00E15D82" w:rsidRPr="008450CD">
        <w:rPr>
          <w:lang w:val="sr-Cyrl-CS"/>
        </w:rPr>
        <w:t xml:space="preserve"> </w:t>
      </w:r>
      <w:r w:rsidRPr="008450CD">
        <w:rPr>
          <w:lang w:val="sr-Cyrl-CS"/>
        </w:rPr>
        <w:t>пословних</w:t>
      </w:r>
      <w:r w:rsidR="00E15D82" w:rsidRPr="008450CD">
        <w:rPr>
          <w:lang w:val="sr-Cyrl-CS"/>
        </w:rPr>
        <w:t xml:space="preserve"> </w:t>
      </w:r>
      <w:r w:rsidRPr="008450CD">
        <w:rPr>
          <w:lang w:val="sr-Cyrl-CS"/>
        </w:rPr>
        <w:t>зона</w:t>
      </w:r>
      <w:r w:rsidR="008450CD" w:rsidRPr="008450CD">
        <w:rPr>
          <w:lang w:val="sr-Cyrl-CS"/>
        </w:rPr>
        <w:t xml:space="preserve"> и повезивања пословних зона са окружењем</w:t>
      </w:r>
      <w:r w:rsidR="00E413D9">
        <w:rPr>
          <w:lang w:val="sr-Cyrl-CS"/>
        </w:rPr>
        <w:t xml:space="preserve"> (</w:t>
      </w:r>
      <w:r w:rsidR="00E413D9" w:rsidRPr="00E413D9">
        <w:rPr>
          <w:lang w:val="sr-Cyrl-CS"/>
        </w:rPr>
        <w:t xml:space="preserve">у даљем тексту: </w:t>
      </w:r>
      <w:r w:rsidR="00E413D9">
        <w:rPr>
          <w:lang w:val="sr-Cyrl-CS"/>
        </w:rPr>
        <w:t>Мера 1)</w:t>
      </w:r>
      <w:r w:rsidR="008450CD" w:rsidRPr="008450CD">
        <w:rPr>
          <w:lang w:val="sr-Cyrl-CS"/>
        </w:rPr>
        <w:t>;</w:t>
      </w:r>
    </w:p>
    <w:p w:rsidR="00EF318E" w:rsidRPr="00E413D9" w:rsidRDefault="0058505A" w:rsidP="00E413D9">
      <w:pPr>
        <w:pStyle w:val="ListParagraph"/>
        <w:numPr>
          <w:ilvl w:val="0"/>
          <w:numId w:val="5"/>
        </w:numPr>
        <w:rPr>
          <w:lang w:val="sr-Cyrl-CS"/>
        </w:rPr>
      </w:pPr>
      <w:r w:rsidRPr="00E413D9">
        <w:rPr>
          <w:lang w:val="sr-Cyrl-CS"/>
        </w:rPr>
        <w:t xml:space="preserve">мера унапређења инфраструктурних капацитета </w:t>
      </w:r>
      <w:r w:rsidR="008450CD" w:rsidRPr="00E413D9">
        <w:rPr>
          <w:lang w:val="sr-Cyrl-CS"/>
        </w:rPr>
        <w:t xml:space="preserve">јединица локалних самоуправа </w:t>
      </w:r>
      <w:r w:rsidRPr="00E413D9">
        <w:rPr>
          <w:lang w:val="sr-Cyrl-CS"/>
        </w:rPr>
        <w:t xml:space="preserve">у </w:t>
      </w:r>
      <w:r w:rsidR="00EF318E" w:rsidRPr="00E413D9">
        <w:rPr>
          <w:lang w:val="sr-Cyrl-CS"/>
        </w:rPr>
        <w:t xml:space="preserve">циљу </w:t>
      </w:r>
      <w:r w:rsidR="008450CD" w:rsidRPr="00E413D9">
        <w:rPr>
          <w:lang w:val="sr-Cyrl-CS"/>
        </w:rPr>
        <w:t>развоја туризма и других привредних делатности</w:t>
      </w:r>
      <w:r w:rsidR="00E413D9">
        <w:rPr>
          <w:lang w:val="sr-Cyrl-CS"/>
        </w:rPr>
        <w:t xml:space="preserve"> (у даљем тексту: Мера 2</w:t>
      </w:r>
      <w:r w:rsidR="00E413D9" w:rsidRPr="00E413D9">
        <w:rPr>
          <w:lang w:val="sr-Cyrl-CS"/>
        </w:rPr>
        <w:t>);</w:t>
      </w:r>
    </w:p>
    <w:p w:rsidR="004C24C8" w:rsidRPr="00CB3277" w:rsidRDefault="004C24C8" w:rsidP="004C24C8">
      <w:pPr>
        <w:ind w:firstLine="720"/>
        <w:jc w:val="both"/>
        <w:rPr>
          <w:lang w:val="sr-Cyrl-CS"/>
        </w:rPr>
      </w:pPr>
      <w:r w:rsidRPr="00CB3277">
        <w:rPr>
          <w:lang w:val="sr-Cyrl-CS"/>
        </w:rPr>
        <w:t xml:space="preserve">Програм </w:t>
      </w:r>
      <w:r w:rsidRPr="00CB3277">
        <w:rPr>
          <w:bCs/>
          <w:lang w:val="sr-Cyrl-CS"/>
        </w:rPr>
        <w:t>спроводи</w:t>
      </w:r>
      <w:r w:rsidR="00E15D82">
        <w:rPr>
          <w:bCs/>
          <w:lang w:val="sr-Cyrl-CS"/>
        </w:rPr>
        <w:t xml:space="preserve"> </w:t>
      </w:r>
      <w:r w:rsidRPr="00CB3277">
        <w:rPr>
          <w:bCs/>
          <w:lang w:val="sr-Cyrl-CS"/>
        </w:rPr>
        <w:t>Министарство</w:t>
      </w:r>
      <w:r w:rsidR="00E15D82">
        <w:rPr>
          <w:bCs/>
          <w:lang w:val="sr-Cyrl-CS"/>
        </w:rPr>
        <w:t xml:space="preserve"> </w:t>
      </w:r>
      <w:r w:rsidRPr="00CB3277">
        <w:rPr>
          <w:bCs/>
          <w:lang w:val="sr-Cyrl-CS"/>
        </w:rPr>
        <w:t>привреде (у даљем</w:t>
      </w:r>
      <w:r w:rsidR="00E15D82">
        <w:rPr>
          <w:bCs/>
          <w:lang w:val="sr-Cyrl-CS"/>
        </w:rPr>
        <w:t xml:space="preserve"> </w:t>
      </w:r>
      <w:r w:rsidRPr="00CB3277">
        <w:rPr>
          <w:bCs/>
          <w:lang w:val="sr-Cyrl-CS"/>
        </w:rPr>
        <w:t>тексту: Министарство).</w:t>
      </w:r>
    </w:p>
    <w:p w:rsidR="004C24C8" w:rsidRPr="00CB3277" w:rsidRDefault="004C24C8" w:rsidP="004C24C8">
      <w:pPr>
        <w:jc w:val="both"/>
        <w:rPr>
          <w:bCs/>
          <w:lang w:val="sr-Cyrl-CS"/>
        </w:rPr>
      </w:pPr>
    </w:p>
    <w:p w:rsidR="004C24C8" w:rsidRPr="00CB3277" w:rsidRDefault="004C24C8" w:rsidP="004C24C8">
      <w:pPr>
        <w:jc w:val="center"/>
        <w:rPr>
          <w:bCs/>
          <w:lang w:val="sr-Cyrl-CS"/>
        </w:rPr>
      </w:pPr>
      <w:r w:rsidRPr="00CB3277">
        <w:rPr>
          <w:bCs/>
          <w:lang w:val="sr-Cyrl-CS"/>
        </w:rPr>
        <w:t xml:space="preserve">II.ЦИЉ </w:t>
      </w:r>
      <w:r w:rsidR="00B140A8" w:rsidRPr="00CB3277">
        <w:rPr>
          <w:bCs/>
          <w:lang w:val="sr-Cyrl-CS"/>
        </w:rPr>
        <w:t xml:space="preserve">И НАМЕНА </w:t>
      </w:r>
      <w:r w:rsidRPr="00CB3277">
        <w:rPr>
          <w:bCs/>
          <w:lang w:val="sr-Cyrl-CS"/>
        </w:rPr>
        <w:t>ПРОГРАМА</w:t>
      </w:r>
    </w:p>
    <w:p w:rsidR="004C24C8" w:rsidRPr="00CB3277" w:rsidRDefault="004C24C8" w:rsidP="004C24C8">
      <w:pPr>
        <w:rPr>
          <w:b/>
          <w:bCs/>
          <w:color w:val="000000"/>
          <w:lang w:val="sr-Cyrl-CS"/>
        </w:rPr>
      </w:pPr>
    </w:p>
    <w:p w:rsidR="00067DD9" w:rsidRDefault="00B140A8" w:rsidP="004C24C8">
      <w:pPr>
        <w:ind w:firstLine="720"/>
        <w:jc w:val="both"/>
        <w:rPr>
          <w:bCs/>
          <w:color w:val="000000"/>
          <w:lang w:val="sr-Cyrl-CS"/>
        </w:rPr>
      </w:pPr>
      <w:r w:rsidRPr="00CB3277">
        <w:rPr>
          <w:bCs/>
          <w:color w:val="000000"/>
          <w:lang w:val="sr-Cyrl-CS"/>
        </w:rPr>
        <w:t>Ц</w:t>
      </w:r>
      <w:r w:rsidR="004C24C8" w:rsidRPr="00CB3277">
        <w:rPr>
          <w:bCs/>
          <w:color w:val="000000"/>
          <w:lang w:val="sr-Cyrl-CS"/>
        </w:rPr>
        <w:t xml:space="preserve">иљ Програма је </w:t>
      </w:r>
      <w:r w:rsidR="001E716C">
        <w:rPr>
          <w:bCs/>
          <w:color w:val="000000"/>
          <w:lang w:val="sr-Cyrl-CS"/>
        </w:rPr>
        <w:t xml:space="preserve">унапређење инвестиционог потенцијала локалних самоуправа </w:t>
      </w:r>
      <w:r w:rsidR="006F566D">
        <w:rPr>
          <w:bCs/>
          <w:color w:val="000000"/>
          <w:lang w:val="sr-Cyrl-CS"/>
        </w:rPr>
        <w:t xml:space="preserve">кроз </w:t>
      </w:r>
      <w:r w:rsidR="004C24C8" w:rsidRPr="00CB3277">
        <w:rPr>
          <w:bCs/>
          <w:color w:val="000000"/>
          <w:lang w:val="sr-Cyrl-CS"/>
        </w:rPr>
        <w:t>стварање повољних услова за привлачење инвестиција</w:t>
      </w:r>
      <w:r w:rsidR="001E716C">
        <w:rPr>
          <w:bCs/>
          <w:color w:val="000000"/>
          <w:lang w:val="sr-Cyrl-CS"/>
        </w:rPr>
        <w:t>, унапређење</w:t>
      </w:r>
      <w:r w:rsidR="004C24C8" w:rsidRPr="00CB3277">
        <w:rPr>
          <w:bCs/>
          <w:color w:val="000000"/>
          <w:lang w:val="sr-Cyrl-CS"/>
        </w:rPr>
        <w:t xml:space="preserve"> привредног амбијента и отварање нових радних места.</w:t>
      </w:r>
    </w:p>
    <w:p w:rsidR="00B140A8" w:rsidRPr="00B0517D" w:rsidRDefault="00B140A8" w:rsidP="00E727A5">
      <w:pPr>
        <w:ind w:firstLine="720"/>
        <w:jc w:val="both"/>
        <w:rPr>
          <w:lang w:val="sr-Cyrl-RS"/>
        </w:rPr>
      </w:pPr>
      <w:r w:rsidRPr="00CB3277">
        <w:rPr>
          <w:lang w:val="sr-Cyrl-CS"/>
        </w:rPr>
        <w:t xml:space="preserve">Намена Програма која се реализује </w:t>
      </w:r>
      <w:r w:rsidRPr="00B0517D">
        <w:rPr>
          <w:lang w:val="sr-Cyrl-CS"/>
        </w:rPr>
        <w:t xml:space="preserve">кроз </w:t>
      </w:r>
      <w:r w:rsidR="00E413D9" w:rsidRPr="00B0517D">
        <w:rPr>
          <w:lang w:val="sr-Cyrl-CS"/>
        </w:rPr>
        <w:t>Меру 1</w:t>
      </w:r>
      <w:r w:rsidR="000436C6" w:rsidRPr="00B0517D">
        <w:rPr>
          <w:lang w:val="sr-Cyrl-CS"/>
        </w:rPr>
        <w:t xml:space="preserve"> </w:t>
      </w:r>
      <w:r w:rsidR="00E727A5" w:rsidRPr="00B0517D">
        <w:rPr>
          <w:lang w:val="sr-Cyrl-CS"/>
        </w:rPr>
        <w:t xml:space="preserve">је </w:t>
      </w:r>
      <w:r w:rsidRPr="00B0517D">
        <w:rPr>
          <w:lang w:val="sr-Cyrl-CS"/>
        </w:rPr>
        <w:t>учешће у финансирању реализације пројеката изградње, реконструкције</w:t>
      </w:r>
      <w:r w:rsidR="00D43362" w:rsidRPr="00B0517D">
        <w:rPr>
          <w:lang w:val="sr-Cyrl-CS"/>
        </w:rPr>
        <w:t xml:space="preserve">, рехабилитације </w:t>
      </w:r>
      <w:r w:rsidRPr="00B0517D">
        <w:rPr>
          <w:lang w:val="sr-Cyrl-CS"/>
        </w:rPr>
        <w:t xml:space="preserve">или санације </w:t>
      </w:r>
      <w:r w:rsidR="004E3654" w:rsidRPr="00B0517D">
        <w:rPr>
          <w:lang w:val="sr-Cyrl-CS"/>
        </w:rPr>
        <w:t>саобраћајне</w:t>
      </w:r>
      <w:r w:rsidRPr="00B0517D">
        <w:rPr>
          <w:lang w:val="sr-Cyrl-CS"/>
        </w:rPr>
        <w:t xml:space="preserve">, </w:t>
      </w:r>
      <w:r w:rsidR="004E3654" w:rsidRPr="00B0517D">
        <w:rPr>
          <w:lang w:val="sr-Cyrl-CS"/>
        </w:rPr>
        <w:t>комуналне, електроенергетске, енергетске и остале</w:t>
      </w:r>
      <w:r w:rsidR="00E15D82" w:rsidRPr="00B0517D">
        <w:rPr>
          <w:lang w:val="sr-Cyrl-CS"/>
        </w:rPr>
        <w:t xml:space="preserve"> </w:t>
      </w:r>
      <w:r w:rsidR="004E3654" w:rsidRPr="00B0517D">
        <w:rPr>
          <w:lang w:val="sr-Cyrl-CS"/>
        </w:rPr>
        <w:t>инфраструкт</w:t>
      </w:r>
      <w:r w:rsidR="000436C6" w:rsidRPr="00B0517D">
        <w:rPr>
          <w:lang w:val="sr-Cyrl-CS"/>
        </w:rPr>
        <w:t xml:space="preserve">уре у пословној зони, као </w:t>
      </w:r>
      <w:r w:rsidR="004A41A4" w:rsidRPr="00B0517D">
        <w:rPr>
          <w:lang w:val="sr-Cyrl-CS"/>
        </w:rPr>
        <w:t xml:space="preserve">и </w:t>
      </w:r>
      <w:r w:rsidR="00F6451F" w:rsidRPr="00B0517D">
        <w:rPr>
          <w:lang w:val="sr-Cyrl-CS"/>
        </w:rPr>
        <w:t>оне</w:t>
      </w:r>
      <w:r w:rsidR="004A41A4" w:rsidRPr="00B0517D">
        <w:rPr>
          <w:lang w:val="sr-Cyrl-CS"/>
        </w:rPr>
        <w:t xml:space="preserve"> која обезбеђује доступност пословне зоне и њено функционално интегрисање у окружење.</w:t>
      </w:r>
    </w:p>
    <w:p w:rsidR="004762CB" w:rsidRPr="007728F0" w:rsidRDefault="00B140A8" w:rsidP="00B140A8">
      <w:pPr>
        <w:tabs>
          <w:tab w:val="left" w:pos="0"/>
        </w:tabs>
        <w:jc w:val="both"/>
        <w:rPr>
          <w:lang w:val="sr-Cyrl-RS"/>
        </w:rPr>
      </w:pPr>
      <w:r w:rsidRPr="00B0517D">
        <w:rPr>
          <w:lang w:val="sr-Cyrl-CS"/>
        </w:rPr>
        <w:tab/>
        <w:t xml:space="preserve">Намена Програма која се реализује кроз </w:t>
      </w:r>
      <w:r w:rsidR="00E413D9" w:rsidRPr="00B0517D">
        <w:rPr>
          <w:lang w:val="sr-Cyrl-CS"/>
        </w:rPr>
        <w:t>Меру 2</w:t>
      </w:r>
      <w:r w:rsidRPr="00CB3277">
        <w:rPr>
          <w:lang w:val="sr-Cyrl-CS"/>
        </w:rPr>
        <w:t xml:space="preserve"> је</w:t>
      </w:r>
      <w:r w:rsidR="00001A34">
        <w:rPr>
          <w:lang w:val="sr-Cyrl-CS"/>
        </w:rPr>
        <w:t xml:space="preserve"> </w:t>
      </w:r>
      <w:r w:rsidRPr="00CB3277">
        <w:rPr>
          <w:lang w:val="sr-Cyrl-CS"/>
        </w:rPr>
        <w:t xml:space="preserve">учешће у финансирању </w:t>
      </w:r>
      <w:r w:rsidR="00B0082B" w:rsidRPr="00CB3277">
        <w:rPr>
          <w:lang w:val="sr-Cyrl-CS"/>
        </w:rPr>
        <w:t xml:space="preserve">реализације </w:t>
      </w:r>
      <w:r w:rsidRPr="00CB3277">
        <w:rPr>
          <w:lang w:val="sr-Cyrl-CS"/>
        </w:rPr>
        <w:t>пројеката изградње</w:t>
      </w:r>
      <w:r w:rsidR="00B0082B" w:rsidRPr="00CB3277">
        <w:rPr>
          <w:lang w:val="sr-Cyrl-CS"/>
        </w:rPr>
        <w:t>, реконструкције</w:t>
      </w:r>
      <w:r w:rsidR="00D43362">
        <w:rPr>
          <w:lang w:val="sr-Cyrl-CS"/>
        </w:rPr>
        <w:t>, рехабилитације</w:t>
      </w:r>
      <w:r w:rsidR="00B0082B" w:rsidRPr="00CB3277">
        <w:rPr>
          <w:lang w:val="sr-Cyrl-CS"/>
        </w:rPr>
        <w:t xml:space="preserve"> или санације</w:t>
      </w:r>
      <w:r w:rsidR="00AA0129">
        <w:rPr>
          <w:lang w:val="sr-Cyrl-CS"/>
        </w:rPr>
        <w:t xml:space="preserve"> саобраћајне, комуналне </w:t>
      </w:r>
      <w:r w:rsidR="00D7259B" w:rsidRPr="00CB3277">
        <w:rPr>
          <w:lang w:val="sr-Cyrl-CS"/>
        </w:rPr>
        <w:t>и остале инфраструктуре</w:t>
      </w:r>
      <w:r w:rsidR="00001A34">
        <w:rPr>
          <w:lang w:val="sr-Cyrl-CS"/>
        </w:rPr>
        <w:t xml:space="preserve"> </w:t>
      </w:r>
      <w:r w:rsidR="00D7259B" w:rsidRPr="00CB3277">
        <w:rPr>
          <w:lang w:val="sr-Cyrl-CS"/>
        </w:rPr>
        <w:t>која</w:t>
      </w:r>
      <w:r w:rsidR="004A41A4">
        <w:rPr>
          <w:lang w:val="sr-Cyrl-CS"/>
        </w:rPr>
        <w:t xml:space="preserve"> </w:t>
      </w:r>
      <w:r w:rsidR="002D584B">
        <w:rPr>
          <w:lang w:val="sr-Latn-RS"/>
        </w:rPr>
        <w:t xml:space="preserve">обезбеђује туристички </w:t>
      </w:r>
      <w:r w:rsidR="001E06EF">
        <w:rPr>
          <w:lang w:val="sr-Cyrl-RS"/>
        </w:rPr>
        <w:t xml:space="preserve">и </w:t>
      </w:r>
      <w:r w:rsidR="001E716C">
        <w:rPr>
          <w:lang w:val="sr-Cyrl-RS"/>
        </w:rPr>
        <w:t xml:space="preserve">други </w:t>
      </w:r>
      <w:r w:rsidR="001E06EF">
        <w:rPr>
          <w:lang w:val="sr-Cyrl-RS"/>
        </w:rPr>
        <w:t xml:space="preserve">привредни </w:t>
      </w:r>
      <w:r w:rsidR="002D584B">
        <w:rPr>
          <w:lang w:val="sr-Latn-RS"/>
        </w:rPr>
        <w:t xml:space="preserve">потенцијал </w:t>
      </w:r>
      <w:r w:rsidR="002D584B">
        <w:rPr>
          <w:lang w:val="sr-Cyrl-RS"/>
        </w:rPr>
        <w:t>локалне самоуправе</w:t>
      </w:r>
      <w:r w:rsidR="007728F0">
        <w:rPr>
          <w:lang w:val="sr-Cyrl-RS"/>
        </w:rPr>
        <w:t>, пр</w:t>
      </w:r>
      <w:r w:rsidR="00C83B15">
        <w:rPr>
          <w:lang w:val="sr-Cyrl-RS"/>
        </w:rPr>
        <w:t>ојеката уређења јавних површина</w:t>
      </w:r>
      <w:r w:rsidR="007728F0">
        <w:rPr>
          <w:lang w:val="sr-Cyrl-RS"/>
        </w:rPr>
        <w:t>,</w:t>
      </w:r>
      <w:r w:rsidR="00C83B15">
        <w:rPr>
          <w:lang w:val="sr-Latn-RS"/>
        </w:rPr>
        <w:t xml:space="preserve"> </w:t>
      </w:r>
      <w:r w:rsidR="007728F0">
        <w:rPr>
          <w:lang w:val="sr-Cyrl-RS"/>
        </w:rPr>
        <w:t>површина намењених општој рекреацији и других објеката</w:t>
      </w:r>
      <w:r w:rsidR="000E0545">
        <w:rPr>
          <w:lang w:val="sr-Cyrl-RS"/>
        </w:rPr>
        <w:t xml:space="preserve"> који су</w:t>
      </w:r>
      <w:r w:rsidR="007728F0">
        <w:rPr>
          <w:lang w:val="sr-Cyrl-RS"/>
        </w:rPr>
        <w:t xml:space="preserve"> у функцији развоја туризма и других привредних делатности.</w:t>
      </w:r>
    </w:p>
    <w:p w:rsidR="004762CB" w:rsidRPr="004762CB" w:rsidRDefault="004762CB" w:rsidP="00B140A8">
      <w:pPr>
        <w:tabs>
          <w:tab w:val="left" w:pos="0"/>
        </w:tabs>
        <w:jc w:val="both"/>
        <w:rPr>
          <w:lang w:val="sr-Cyrl-RS"/>
        </w:rPr>
      </w:pPr>
    </w:p>
    <w:p w:rsidR="00890997" w:rsidRPr="00CB3277" w:rsidRDefault="00890997" w:rsidP="004C24C8">
      <w:pPr>
        <w:jc w:val="center"/>
        <w:rPr>
          <w:lang w:val="sr-Cyrl-CS"/>
        </w:rPr>
      </w:pPr>
    </w:p>
    <w:p w:rsidR="004C24C8" w:rsidRPr="00CB3277" w:rsidRDefault="004C24C8" w:rsidP="004C24C8">
      <w:pPr>
        <w:jc w:val="center"/>
        <w:rPr>
          <w:lang w:val="sr-Cyrl-CS"/>
        </w:rPr>
      </w:pPr>
      <w:r w:rsidRPr="00CB3277">
        <w:rPr>
          <w:lang w:val="sr-Cyrl-CS"/>
        </w:rPr>
        <w:t>III.ПОДНОСИЛАЦ ПРИЈАВЕ</w:t>
      </w:r>
      <w:r w:rsidR="008F0CB6" w:rsidRPr="00CB3277">
        <w:rPr>
          <w:lang w:val="sr-Cyrl-CS"/>
        </w:rPr>
        <w:t xml:space="preserve"> ПРОЈЕКТА</w:t>
      </w:r>
    </w:p>
    <w:p w:rsidR="004C24C8" w:rsidRPr="00CB3277" w:rsidRDefault="004C24C8" w:rsidP="004C24C8">
      <w:pPr>
        <w:ind w:left="360"/>
        <w:rPr>
          <w:bCs/>
          <w:lang w:val="sr-Cyrl-CS"/>
        </w:rPr>
      </w:pPr>
    </w:p>
    <w:p w:rsidR="004C24C8" w:rsidRPr="00CB3277" w:rsidRDefault="004C24C8" w:rsidP="004C24C8">
      <w:pPr>
        <w:ind w:firstLine="720"/>
        <w:jc w:val="both"/>
        <w:rPr>
          <w:lang w:val="sr-Cyrl-CS"/>
        </w:rPr>
      </w:pPr>
      <w:r w:rsidRPr="00CB3277">
        <w:rPr>
          <w:lang w:val="sr-Cyrl-CS"/>
        </w:rPr>
        <w:t>Подносилац пријаве пројекта је јединица локалне самоуправе на чијој територији је планирана реализација одређеног пројекта</w:t>
      </w:r>
      <w:r w:rsidR="009D1229" w:rsidRPr="00CB3277">
        <w:rPr>
          <w:lang w:val="sr-Cyrl-CS"/>
        </w:rPr>
        <w:t>, а у</w:t>
      </w:r>
      <w:r w:rsidRPr="00CB3277">
        <w:rPr>
          <w:lang w:val="sr-Cyrl-CS"/>
        </w:rPr>
        <w:t>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296AEF" w:rsidRDefault="00890997" w:rsidP="00890997">
      <w:pPr>
        <w:ind w:firstLine="720"/>
        <w:jc w:val="both"/>
        <w:rPr>
          <w:bCs/>
          <w:lang w:val="sr-Cyrl-CS"/>
        </w:rPr>
      </w:pPr>
      <w:r w:rsidRPr="00CB3277">
        <w:rPr>
          <w:lang w:val="sr-Cyrl-CS"/>
        </w:rPr>
        <w:t xml:space="preserve">Подносилац пријаве </w:t>
      </w:r>
      <w:r w:rsidRPr="00CB3277">
        <w:rPr>
          <w:bCs/>
          <w:lang w:val="sr-Cyrl-CS"/>
        </w:rPr>
        <w:t>може</w:t>
      </w:r>
      <w:r w:rsidR="00D7259B" w:rsidRPr="00CB3277">
        <w:rPr>
          <w:bCs/>
          <w:lang w:val="sr-Cyrl-CS"/>
        </w:rPr>
        <w:t xml:space="preserve"> поднети</w:t>
      </w:r>
      <w:r w:rsidR="00001A34">
        <w:rPr>
          <w:bCs/>
          <w:lang w:val="sr-Cyrl-CS"/>
        </w:rPr>
        <w:t xml:space="preserve"> </w:t>
      </w:r>
      <w:r w:rsidR="00B0517D">
        <w:rPr>
          <w:bCs/>
          <w:lang w:val="sr-Cyrl-CS"/>
        </w:rPr>
        <w:t xml:space="preserve">по </w:t>
      </w:r>
      <w:r w:rsidR="00F11120" w:rsidRPr="00CB3277">
        <w:rPr>
          <w:bCs/>
          <w:lang w:val="sr-Cyrl-CS"/>
        </w:rPr>
        <w:t>једну пријаву</w:t>
      </w:r>
      <w:r w:rsidRPr="00CB3277">
        <w:rPr>
          <w:bCs/>
          <w:lang w:val="sr-Cyrl-CS"/>
        </w:rPr>
        <w:t xml:space="preserve"> </w:t>
      </w:r>
      <w:r w:rsidRPr="00B0517D">
        <w:rPr>
          <w:bCs/>
          <w:lang w:val="sr-Cyrl-CS"/>
        </w:rPr>
        <w:t>пројекта</w:t>
      </w:r>
      <w:r w:rsidR="00B0517D">
        <w:rPr>
          <w:bCs/>
          <w:lang w:val="sr-Cyrl-CS"/>
        </w:rPr>
        <w:t xml:space="preserve"> </w:t>
      </w:r>
      <w:r w:rsidR="00133BD5">
        <w:rPr>
          <w:bCs/>
          <w:lang w:val="sr-Cyrl-CS"/>
        </w:rPr>
        <w:t xml:space="preserve">за </w:t>
      </w:r>
      <w:r w:rsidR="00093888">
        <w:rPr>
          <w:bCs/>
          <w:lang w:val="sr-Cyrl-CS"/>
        </w:rPr>
        <w:t>сваку меру</w:t>
      </w:r>
      <w:r w:rsidR="00B0517D">
        <w:rPr>
          <w:bCs/>
          <w:lang w:val="sr-Cyrl-CS"/>
        </w:rPr>
        <w:t xml:space="preserve"> Програма</w:t>
      </w:r>
      <w:r w:rsidRPr="00CB3277">
        <w:rPr>
          <w:bCs/>
          <w:lang w:val="sr-Cyrl-CS"/>
        </w:rPr>
        <w:t>.</w:t>
      </w:r>
      <w:r w:rsidR="0016275E">
        <w:rPr>
          <w:bCs/>
          <w:lang w:val="sr-Cyrl-CS"/>
        </w:rPr>
        <w:t xml:space="preserve"> </w:t>
      </w:r>
    </w:p>
    <w:p w:rsidR="00E413D9" w:rsidRDefault="00E413D9" w:rsidP="00890997">
      <w:pPr>
        <w:ind w:firstLine="720"/>
        <w:jc w:val="both"/>
        <w:rPr>
          <w:bCs/>
          <w:lang w:val="sr-Cyrl-CS"/>
        </w:rPr>
      </w:pPr>
    </w:p>
    <w:p w:rsidR="001E716C" w:rsidRDefault="001E716C" w:rsidP="00890997">
      <w:pPr>
        <w:ind w:firstLine="720"/>
        <w:jc w:val="both"/>
        <w:rPr>
          <w:bCs/>
          <w:lang w:val="sr-Cyrl-CS"/>
        </w:rPr>
      </w:pPr>
    </w:p>
    <w:p w:rsidR="0011237C" w:rsidRPr="00CB3277" w:rsidRDefault="0011237C" w:rsidP="00890997">
      <w:pPr>
        <w:ind w:firstLine="720"/>
        <w:jc w:val="both"/>
        <w:rPr>
          <w:bCs/>
          <w:lang w:val="sr-Cyrl-CS"/>
        </w:rPr>
      </w:pPr>
    </w:p>
    <w:p w:rsidR="004C24C8" w:rsidRPr="00CB3277" w:rsidRDefault="004C24C8" w:rsidP="004C24C8">
      <w:pPr>
        <w:jc w:val="center"/>
        <w:rPr>
          <w:lang w:val="sr-Cyrl-CS"/>
        </w:rPr>
      </w:pPr>
      <w:r w:rsidRPr="00CB3277">
        <w:rPr>
          <w:bCs/>
          <w:lang w:val="sr-Cyrl-CS"/>
        </w:rPr>
        <w:t>IV</w:t>
      </w:r>
      <w:r w:rsidR="00D83A4A" w:rsidRPr="00CB3277">
        <w:rPr>
          <w:bCs/>
          <w:lang w:val="sr-Cyrl-CS"/>
        </w:rPr>
        <w:t>.</w:t>
      </w:r>
      <w:r w:rsidRPr="00CB3277">
        <w:rPr>
          <w:lang w:val="sr-Cyrl-CS"/>
        </w:rPr>
        <w:t xml:space="preserve"> ФИНАНСИРАЊ</w:t>
      </w:r>
      <w:r w:rsidR="00D229FC" w:rsidRPr="00CB3277">
        <w:rPr>
          <w:lang w:val="sr-Cyrl-CS"/>
        </w:rPr>
        <w:t>Е</w:t>
      </w:r>
      <w:r w:rsidRPr="00CB3277">
        <w:rPr>
          <w:lang w:val="sr-Cyrl-CS"/>
        </w:rPr>
        <w:t xml:space="preserve"> ПРОЈЕКТА</w:t>
      </w:r>
    </w:p>
    <w:p w:rsidR="004C24C8" w:rsidRPr="00CB3277" w:rsidRDefault="004C24C8" w:rsidP="004C24C8">
      <w:pPr>
        <w:rPr>
          <w:lang w:val="sr-Cyrl-CS"/>
        </w:rPr>
      </w:pPr>
    </w:p>
    <w:p w:rsidR="00E413D9" w:rsidRDefault="00E15D82" w:rsidP="005232CE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="005232CE" w:rsidRPr="005232CE">
        <w:rPr>
          <w:lang w:val="sr-Cyrl-CS"/>
        </w:rPr>
        <w:t xml:space="preserve">Министарство учествује у финансирању </w:t>
      </w:r>
      <w:r w:rsidR="00F72E95">
        <w:rPr>
          <w:lang w:val="sr-Cyrl-CS"/>
        </w:rPr>
        <w:t>пројекта</w:t>
      </w:r>
      <w:r w:rsidR="005232CE" w:rsidRPr="005232CE">
        <w:rPr>
          <w:lang w:val="sr-Cyrl-CS"/>
        </w:rPr>
        <w:t xml:space="preserve"> </w:t>
      </w:r>
      <w:r w:rsidR="00F72E95">
        <w:rPr>
          <w:lang w:val="sr-Cyrl-CS"/>
        </w:rPr>
        <w:t xml:space="preserve">у одређеном проценту </w:t>
      </w:r>
      <w:r w:rsidR="005232CE" w:rsidRPr="005232CE">
        <w:rPr>
          <w:lang w:val="sr-Cyrl-CS"/>
        </w:rPr>
        <w:t xml:space="preserve">у зависности од </w:t>
      </w:r>
      <w:r w:rsidR="00F72E95">
        <w:rPr>
          <w:lang w:val="sr-Cyrl-CS"/>
        </w:rPr>
        <w:t>степена развијености јединице</w:t>
      </w:r>
      <w:r w:rsidR="005232CE" w:rsidRPr="005232CE">
        <w:rPr>
          <w:lang w:val="sr-Cyrl-CS"/>
        </w:rPr>
        <w:t xml:space="preserve"> локалне самоуправе</w:t>
      </w:r>
      <w:r w:rsidR="00E413D9">
        <w:rPr>
          <w:lang w:val="sr-Cyrl-CS"/>
        </w:rPr>
        <w:t>.</w:t>
      </w:r>
    </w:p>
    <w:p w:rsidR="00E413D9" w:rsidRDefault="00E413D9" w:rsidP="005232CE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Pr="00E413D9">
        <w:rPr>
          <w:lang w:val="sr-Cyrl-CS"/>
        </w:rPr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пројекта.</w:t>
      </w:r>
    </w:p>
    <w:p w:rsidR="00E413D9" w:rsidRDefault="00E413D9" w:rsidP="00E413D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Pr="00E413D9">
        <w:rPr>
          <w:lang w:val="sr-Cyrl-CS"/>
        </w:rPr>
        <w:t>Из буџета Републике Србије, са раздела Министарства привреде суфинансира се пројекат на следећи начин:</w:t>
      </w:r>
    </w:p>
    <w:p w:rsidR="00E413D9" w:rsidRPr="00E413D9" w:rsidRDefault="00E413D9" w:rsidP="00E413D9">
      <w:pPr>
        <w:tabs>
          <w:tab w:val="left" w:pos="720"/>
        </w:tabs>
        <w:ind w:left="720"/>
        <w:jc w:val="both"/>
        <w:rPr>
          <w:lang w:val="sr-Cyrl-CS"/>
        </w:rPr>
      </w:pPr>
      <w:r w:rsidRPr="00E413D9">
        <w:rPr>
          <w:lang w:val="sr-Cyrl-CS"/>
        </w:rPr>
        <w:t>1)  до 90 % вредности пројекта без ПДВ за јединице локалне самоуправе из четврте групе развијености;</w:t>
      </w:r>
    </w:p>
    <w:p w:rsidR="00E413D9" w:rsidRPr="00E413D9" w:rsidRDefault="00D1398E" w:rsidP="00E413D9">
      <w:pPr>
        <w:tabs>
          <w:tab w:val="left" w:pos="720"/>
        </w:tabs>
        <w:ind w:left="720"/>
        <w:jc w:val="both"/>
        <w:rPr>
          <w:lang w:val="sr-Cyrl-CS"/>
        </w:rPr>
      </w:pPr>
      <w:r>
        <w:rPr>
          <w:lang w:val="sr-Cyrl-CS"/>
        </w:rPr>
        <w:t>2)  до 7</w:t>
      </w:r>
      <w:r w:rsidR="00E413D9" w:rsidRPr="00E413D9">
        <w:rPr>
          <w:lang w:val="sr-Cyrl-CS"/>
        </w:rPr>
        <w:t>0 % вредности пројекта без ПДВ за јединице локалне самоуправе из треће групе развијености;</w:t>
      </w:r>
    </w:p>
    <w:p w:rsidR="00E413D9" w:rsidRPr="00E413D9" w:rsidRDefault="00D1398E" w:rsidP="00E413D9">
      <w:pPr>
        <w:tabs>
          <w:tab w:val="left" w:pos="720"/>
        </w:tabs>
        <w:ind w:left="720"/>
        <w:jc w:val="both"/>
        <w:rPr>
          <w:lang w:val="sr-Cyrl-CS"/>
        </w:rPr>
      </w:pPr>
      <w:r>
        <w:rPr>
          <w:lang w:val="sr-Cyrl-CS"/>
        </w:rPr>
        <w:t>3)  до 60</w:t>
      </w:r>
      <w:r w:rsidR="00E413D9" w:rsidRPr="00E413D9">
        <w:rPr>
          <w:lang w:val="sr-Cyrl-CS"/>
        </w:rPr>
        <w:t xml:space="preserve"> % вредности пројекта без ПДВ за јединице локалне самоуправе из друге групе развијености;</w:t>
      </w:r>
    </w:p>
    <w:p w:rsidR="00E413D9" w:rsidRDefault="00D1398E" w:rsidP="00E413D9">
      <w:pPr>
        <w:tabs>
          <w:tab w:val="left" w:pos="720"/>
        </w:tabs>
        <w:ind w:left="720"/>
        <w:jc w:val="both"/>
        <w:rPr>
          <w:lang w:val="sr-Cyrl-CS"/>
        </w:rPr>
      </w:pPr>
      <w:r>
        <w:rPr>
          <w:lang w:val="sr-Cyrl-CS"/>
        </w:rPr>
        <w:t>4)  до 5</w:t>
      </w:r>
      <w:r w:rsidR="00E413D9" w:rsidRPr="00E413D9">
        <w:rPr>
          <w:lang w:val="sr-Cyrl-CS"/>
        </w:rPr>
        <w:t>0 % вредности пројекта без ПДВ за јединице локалне самоуправе из прве групе развијености.</w:t>
      </w:r>
    </w:p>
    <w:p w:rsidR="00E413D9" w:rsidRPr="00E413D9" w:rsidRDefault="00E413D9" w:rsidP="00E413D9">
      <w:pPr>
        <w:tabs>
          <w:tab w:val="left" w:pos="720"/>
        </w:tabs>
        <w:jc w:val="both"/>
        <w:rPr>
          <w:lang w:val="sr-Cyrl-CS"/>
        </w:rPr>
      </w:pPr>
    </w:p>
    <w:p w:rsidR="00E413D9" w:rsidRDefault="00E413D9" w:rsidP="00E413D9">
      <w:pPr>
        <w:tabs>
          <w:tab w:val="left" w:pos="720"/>
        </w:tabs>
        <w:jc w:val="both"/>
        <w:rPr>
          <w:lang w:val="sr-Cyrl-CS"/>
        </w:rPr>
      </w:pPr>
      <w:r>
        <w:rPr>
          <w:lang w:val="sr-Cyrl-CS"/>
        </w:rPr>
        <w:tab/>
      </w:r>
      <w:r w:rsidRPr="00E413D9">
        <w:rPr>
          <w:lang w:val="sr-Cyrl-CS"/>
        </w:rPr>
        <w:t>Из буџета јединице локалне самоуправе суфинансира се преостала вредност пројекта без ПДВ, као и ПДВ на укупну вредност пријављеног пројекта, у складу са прописима којима се уређује порез на додату вредност.</w:t>
      </w:r>
    </w:p>
    <w:p w:rsidR="00E413D9" w:rsidRDefault="00E413D9" w:rsidP="005232CE">
      <w:pPr>
        <w:tabs>
          <w:tab w:val="left" w:pos="720"/>
        </w:tabs>
        <w:jc w:val="both"/>
        <w:rPr>
          <w:lang w:val="sr-Cyrl-CS"/>
        </w:rPr>
      </w:pPr>
    </w:p>
    <w:p w:rsidR="004C24C8" w:rsidRPr="00CB3277" w:rsidRDefault="004C24C8" w:rsidP="004C24C8">
      <w:pPr>
        <w:tabs>
          <w:tab w:val="left" w:pos="0"/>
        </w:tabs>
        <w:rPr>
          <w:lang w:val="sr-Cyrl-CS"/>
        </w:rPr>
      </w:pPr>
    </w:p>
    <w:p w:rsidR="004C24C8" w:rsidRPr="00CB3277" w:rsidRDefault="00B0082B" w:rsidP="004C24C8">
      <w:pPr>
        <w:jc w:val="center"/>
        <w:rPr>
          <w:bCs/>
          <w:lang w:val="sr-Cyrl-CS"/>
        </w:rPr>
      </w:pPr>
      <w:r w:rsidRPr="00CB3277">
        <w:rPr>
          <w:lang w:val="sr-Cyrl-CS"/>
        </w:rPr>
        <w:t>V</w:t>
      </w:r>
      <w:r w:rsidR="004C24C8" w:rsidRPr="00CB3277">
        <w:rPr>
          <w:lang w:val="sr-Cyrl-CS"/>
        </w:rPr>
        <w:t>.</w:t>
      </w:r>
      <w:r w:rsidR="00530215">
        <w:rPr>
          <w:lang w:val="sr-Cyrl-CS"/>
        </w:rPr>
        <w:t xml:space="preserve"> </w:t>
      </w:r>
      <w:r w:rsidR="004C24C8" w:rsidRPr="00CB3277">
        <w:rPr>
          <w:bCs/>
          <w:lang w:val="sr-Cyrl-CS"/>
        </w:rPr>
        <w:t xml:space="preserve">УСЛОВИ ЗА ДОДЕЛУ СРЕДСТАВА ПРОГРАМА </w:t>
      </w:r>
    </w:p>
    <w:p w:rsidR="004C24C8" w:rsidRPr="00CB3277" w:rsidRDefault="004C24C8" w:rsidP="004C24C8">
      <w:pPr>
        <w:pStyle w:val="ListParagraph"/>
        <w:tabs>
          <w:tab w:val="clear" w:pos="1440"/>
          <w:tab w:val="left" w:pos="0"/>
        </w:tabs>
        <w:ind w:left="1080"/>
        <w:rPr>
          <w:lang w:val="sr-Cyrl-CS"/>
        </w:rPr>
      </w:pPr>
    </w:p>
    <w:p w:rsidR="004C24C8" w:rsidRPr="00CB3277" w:rsidRDefault="004C24C8" w:rsidP="004C24C8">
      <w:pPr>
        <w:tabs>
          <w:tab w:val="left" w:pos="0"/>
          <w:tab w:val="left" w:pos="709"/>
        </w:tabs>
        <w:jc w:val="both"/>
        <w:rPr>
          <w:bCs/>
          <w:noProof/>
          <w:color w:val="FF0000"/>
          <w:lang w:val="sr-Cyrl-CS"/>
        </w:rPr>
      </w:pPr>
      <w:r w:rsidRPr="00CB3277">
        <w:rPr>
          <w:bCs/>
          <w:noProof/>
          <w:color w:val="FF0000"/>
          <w:lang w:val="sr-Cyrl-CS"/>
        </w:rPr>
        <w:tab/>
      </w:r>
      <w:r w:rsidRPr="00CB3277">
        <w:rPr>
          <w:noProof/>
          <w:lang w:val="sr-Cyrl-CS"/>
        </w:rPr>
        <w:t>Услови за доделу средстава Програма су:</w:t>
      </w:r>
    </w:p>
    <w:p w:rsidR="004C24C8" w:rsidRPr="00CB3277" w:rsidRDefault="004C24C8" w:rsidP="009D1229">
      <w:pPr>
        <w:pStyle w:val="ListParagraph"/>
        <w:numPr>
          <w:ilvl w:val="1"/>
          <w:numId w:val="7"/>
        </w:numPr>
        <w:ind w:hanging="306"/>
        <w:rPr>
          <w:bCs/>
          <w:noProof/>
          <w:lang w:val="sr-Cyrl-CS"/>
        </w:rPr>
      </w:pPr>
      <w:r w:rsidRPr="00CB3277">
        <w:rPr>
          <w:noProof/>
          <w:lang w:val="sr-Cyrl-CS"/>
        </w:rPr>
        <w:t>да је реализација пројекта у складу са циљем и наменом Програма;</w:t>
      </w:r>
    </w:p>
    <w:p w:rsidR="004C24C8" w:rsidRPr="00CB3277" w:rsidRDefault="004C24C8" w:rsidP="009D1229">
      <w:pPr>
        <w:pStyle w:val="ListParagraph"/>
        <w:numPr>
          <w:ilvl w:val="1"/>
          <w:numId w:val="7"/>
        </w:numPr>
        <w:tabs>
          <w:tab w:val="clear" w:pos="1440"/>
          <w:tab w:val="left" w:pos="0"/>
        </w:tabs>
        <w:ind w:left="0" w:firstLine="1134"/>
        <w:rPr>
          <w:bCs/>
          <w:noProof/>
          <w:lang w:val="sr-Cyrl-CS"/>
        </w:rPr>
      </w:pPr>
      <w:r w:rsidRPr="00CB3277">
        <w:rPr>
          <w:noProof/>
          <w:lang w:val="sr-Cyrl-CS"/>
        </w:rPr>
        <w:t xml:space="preserve">да </w:t>
      </w:r>
      <w:r w:rsidR="00890997" w:rsidRPr="00CB3277">
        <w:rPr>
          <w:noProof/>
          <w:lang w:val="sr-Cyrl-CS"/>
        </w:rPr>
        <w:t>је</w:t>
      </w:r>
      <w:r w:rsidR="00645177">
        <w:rPr>
          <w:noProof/>
          <w:lang w:val="sr-Cyrl-CS"/>
        </w:rPr>
        <w:t xml:space="preserve"> </w:t>
      </w:r>
      <w:r w:rsidR="00890997" w:rsidRPr="00CB3277">
        <w:rPr>
          <w:noProof/>
          <w:lang w:val="sr-Cyrl-CS"/>
        </w:rPr>
        <w:t>су</w:t>
      </w:r>
      <w:r w:rsidRPr="00CB3277">
        <w:rPr>
          <w:noProof/>
          <w:lang w:val="sr-Cyrl-CS"/>
        </w:rPr>
        <w:t xml:space="preserve">финансирање пројекта предвиђено </w:t>
      </w:r>
      <w:r w:rsidR="00890997" w:rsidRPr="00CB3277">
        <w:rPr>
          <w:noProof/>
          <w:lang w:val="sr-Cyrl-CS"/>
        </w:rPr>
        <w:t>од стране</w:t>
      </w:r>
      <w:r w:rsidRPr="00CB3277">
        <w:rPr>
          <w:noProof/>
          <w:lang w:val="sr-Cyrl-CS"/>
        </w:rPr>
        <w:t xml:space="preserve"> Подносиоца пријаве </w:t>
      </w:r>
      <w:r w:rsidRPr="00CB3277">
        <w:rPr>
          <w:bCs/>
          <w:noProof/>
          <w:lang w:val="sr-Cyrl-CS"/>
        </w:rPr>
        <w:t>у висини припадајућег износа;</w:t>
      </w:r>
    </w:p>
    <w:p w:rsidR="00963C24" w:rsidRPr="001E716C" w:rsidRDefault="004C24C8" w:rsidP="00D14B30">
      <w:pPr>
        <w:pStyle w:val="ListParagraph"/>
        <w:numPr>
          <w:ilvl w:val="1"/>
          <w:numId w:val="7"/>
        </w:numPr>
        <w:tabs>
          <w:tab w:val="clear" w:pos="1440"/>
          <w:tab w:val="left" w:pos="0"/>
          <w:tab w:val="left" w:pos="709"/>
        </w:tabs>
        <w:ind w:left="0" w:firstLine="1134"/>
        <w:rPr>
          <w:bCs/>
          <w:lang w:val="sr-Cyrl-CS"/>
        </w:rPr>
      </w:pPr>
      <w:r w:rsidRPr="001E716C">
        <w:rPr>
          <w:noProof/>
          <w:lang w:val="sr-Cyrl-CS"/>
        </w:rPr>
        <w:t xml:space="preserve">да је </w:t>
      </w:r>
      <w:r w:rsidR="00D229FC" w:rsidRPr="001E716C">
        <w:rPr>
          <w:noProof/>
          <w:lang w:val="sr-Cyrl-CS"/>
        </w:rPr>
        <w:t>пројекат</w:t>
      </w:r>
      <w:r w:rsidRPr="001E716C">
        <w:rPr>
          <w:noProof/>
          <w:lang w:val="sr-Cyrl-CS"/>
        </w:rPr>
        <w:t xml:space="preserve"> у складу са просторним и урбанистичким плановима јединице локалне самоуправе;</w:t>
      </w:r>
    </w:p>
    <w:p w:rsidR="00963C24" w:rsidRDefault="00963C24" w:rsidP="004C24C8">
      <w:pPr>
        <w:tabs>
          <w:tab w:val="left" w:pos="0"/>
          <w:tab w:val="left" w:pos="709"/>
        </w:tabs>
        <w:jc w:val="both"/>
        <w:rPr>
          <w:bCs/>
          <w:lang w:val="sr-Cyrl-CS"/>
        </w:rPr>
      </w:pPr>
    </w:p>
    <w:p w:rsidR="00963C24" w:rsidRPr="00CB3277" w:rsidRDefault="00963C24" w:rsidP="004C24C8">
      <w:pPr>
        <w:tabs>
          <w:tab w:val="left" w:pos="0"/>
          <w:tab w:val="left" w:pos="709"/>
        </w:tabs>
        <w:jc w:val="both"/>
        <w:rPr>
          <w:bCs/>
          <w:lang w:val="sr-Cyrl-CS"/>
        </w:rPr>
      </w:pPr>
    </w:p>
    <w:p w:rsidR="004C24C8" w:rsidRPr="00CB3277" w:rsidRDefault="004C24C8" w:rsidP="004C24C8">
      <w:pPr>
        <w:jc w:val="center"/>
        <w:rPr>
          <w:bCs/>
          <w:lang w:val="sr-Cyrl-CS"/>
        </w:rPr>
      </w:pPr>
      <w:r w:rsidRPr="00CB3277">
        <w:rPr>
          <w:lang w:val="sr-Cyrl-CS"/>
        </w:rPr>
        <w:t>V</w:t>
      </w:r>
      <w:r w:rsidR="00B40418" w:rsidRPr="00CB3277">
        <w:rPr>
          <w:lang w:val="sr-Cyrl-CS"/>
        </w:rPr>
        <w:t>I</w:t>
      </w:r>
      <w:r w:rsidRPr="00CB3277">
        <w:rPr>
          <w:lang w:val="sr-Cyrl-CS"/>
        </w:rPr>
        <w:t>.</w:t>
      </w:r>
      <w:r w:rsidR="0092379A">
        <w:rPr>
          <w:lang w:val="sr-Cyrl-CS"/>
        </w:rPr>
        <w:t xml:space="preserve"> </w:t>
      </w:r>
      <w:r w:rsidRPr="00CB3277">
        <w:rPr>
          <w:bCs/>
          <w:lang w:val="sr-Cyrl-CS"/>
        </w:rPr>
        <w:t>ДОКУМЕНТАЦИЈА ЗА ПРИЈАВЉИВАЊЕ ПРОЈЕКТА НА ЈАВНИ ПОЗИВ</w:t>
      </w:r>
    </w:p>
    <w:p w:rsidR="00A47638" w:rsidRPr="00CB3277" w:rsidRDefault="00A47638" w:rsidP="0073667B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lang w:val="sr-Cyrl-CS"/>
        </w:rPr>
      </w:pPr>
    </w:p>
    <w:p w:rsidR="00221A87" w:rsidRPr="00CB3277" w:rsidRDefault="00221A87" w:rsidP="0073667B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lang w:val="sr-Cyrl-CS"/>
        </w:rPr>
      </w:pPr>
      <w:r w:rsidRPr="00CB3277">
        <w:rPr>
          <w:bCs/>
          <w:lang w:val="sr-Cyrl-CS"/>
        </w:rPr>
        <w:tab/>
      </w:r>
      <w:r w:rsidR="0073667B" w:rsidRPr="00CB3277">
        <w:rPr>
          <w:bCs/>
          <w:lang w:val="sr-Cyrl-CS"/>
        </w:rPr>
        <w:t xml:space="preserve">Документација која се обавезно доставља приликом </w:t>
      </w:r>
      <w:r w:rsidRPr="00CB3277">
        <w:rPr>
          <w:bCs/>
          <w:lang w:val="sr-Cyrl-CS"/>
        </w:rPr>
        <w:t>пријављивања пројекта на јавни позив</w:t>
      </w:r>
      <w:r w:rsidR="00A47638" w:rsidRPr="00CB3277">
        <w:rPr>
          <w:bCs/>
          <w:lang w:val="sr-Cyrl-CS"/>
        </w:rPr>
        <w:t>:</w:t>
      </w:r>
    </w:p>
    <w:p w:rsidR="00A47638" w:rsidRPr="00CB3277" w:rsidRDefault="00A47638" w:rsidP="00FE1B6E">
      <w:pPr>
        <w:pStyle w:val="ListParagraph"/>
        <w:widowControl/>
        <w:numPr>
          <w:ilvl w:val="0"/>
          <w:numId w:val="8"/>
        </w:numPr>
        <w:tabs>
          <w:tab w:val="clear" w:pos="1440"/>
          <w:tab w:val="left" w:pos="0"/>
          <w:tab w:val="left" w:pos="993"/>
        </w:tabs>
        <w:ind w:left="0" w:firstLine="1134"/>
        <w:contextualSpacing/>
        <w:rPr>
          <w:bCs/>
          <w:noProof/>
          <w:lang w:val="sr-Cyrl-CS"/>
        </w:rPr>
      </w:pPr>
      <w:r w:rsidRPr="00CB3277">
        <w:rPr>
          <w:bCs/>
          <w:noProof/>
          <w:lang w:val="sr-Cyrl-CS"/>
        </w:rPr>
        <w:t xml:space="preserve">правилно попуњен Образац – Пријава пројекта </w:t>
      </w:r>
      <w:r w:rsidRPr="00CB3277">
        <w:rPr>
          <w:lang w:val="sr-Cyrl-CS"/>
        </w:rPr>
        <w:t>за Програм подршке развоју</w:t>
      </w:r>
      <w:r w:rsidR="00380410">
        <w:rPr>
          <w:lang w:val="sr-Cyrl-CS"/>
        </w:rPr>
        <w:t xml:space="preserve"> пословне инфраструктуре за 2019</w:t>
      </w:r>
      <w:r w:rsidRPr="00CB3277">
        <w:rPr>
          <w:lang w:val="sr-Cyrl-CS"/>
        </w:rPr>
        <w:t>. годину</w:t>
      </w:r>
      <w:r w:rsidRPr="00CB3277">
        <w:rPr>
          <w:bCs/>
          <w:noProof/>
          <w:lang w:val="sr-Cyrl-CS"/>
        </w:rPr>
        <w:t>;</w:t>
      </w:r>
    </w:p>
    <w:p w:rsidR="00380410" w:rsidRDefault="00380410" w:rsidP="00380410">
      <w:pPr>
        <w:pStyle w:val="ListParagraph"/>
        <w:numPr>
          <w:ilvl w:val="0"/>
          <w:numId w:val="8"/>
        </w:numPr>
        <w:ind w:left="0" w:firstLine="1134"/>
        <w:rPr>
          <w:bCs/>
          <w:noProof/>
          <w:lang w:val="sr-Cyrl-CS"/>
        </w:rPr>
      </w:pPr>
      <w:r w:rsidRPr="00380410">
        <w:rPr>
          <w:bCs/>
          <w:noProof/>
          <w:lang w:val="sr-Cyrl-CS"/>
        </w:rPr>
        <w:t xml:space="preserve">извод из одлуке о буџету Подносиоца пријаве са позицијом на којој су предвиђена средства за суфинансирање пројекта са Изјавом о обезбеђеном износу средстава за суфинансирање пројекта. Уколико средства за суфинансирање пројекта нису предвиђена у моменту подношења пријаве доставља се изјава да ће средства за суфинансирање пројекта бити обезбеђена одлуком о буџету Подносиоца пријавe у року од </w:t>
      </w:r>
      <w:r w:rsidRPr="00380410">
        <w:rPr>
          <w:bCs/>
          <w:noProof/>
          <w:lang w:val="sr-Cyrl-CS"/>
        </w:rPr>
        <w:lastRenderedPageBreak/>
        <w:t>десет дана од доделе средстава;</w:t>
      </w:r>
    </w:p>
    <w:p w:rsidR="00E413D9" w:rsidRPr="00380410" w:rsidRDefault="00E413D9" w:rsidP="00E413D9">
      <w:pPr>
        <w:pStyle w:val="ListParagraph"/>
        <w:ind w:left="1134"/>
        <w:rPr>
          <w:bCs/>
          <w:noProof/>
          <w:lang w:val="sr-Cyrl-CS"/>
        </w:rPr>
      </w:pPr>
    </w:p>
    <w:p w:rsidR="00380410" w:rsidRDefault="00380410" w:rsidP="00380410">
      <w:pPr>
        <w:pStyle w:val="ListParagraph"/>
        <w:numPr>
          <w:ilvl w:val="0"/>
          <w:numId w:val="8"/>
        </w:numPr>
        <w:ind w:left="0" w:firstLine="1134"/>
        <w:rPr>
          <w:bCs/>
          <w:noProof/>
          <w:lang w:val="sr-Cyrl-CS"/>
        </w:rPr>
      </w:pPr>
      <w:r w:rsidRPr="00380410">
        <w:rPr>
          <w:bCs/>
          <w:noProof/>
          <w:lang w:val="sr-Cyrl-CS"/>
        </w:rPr>
        <w:t>пројекат за извођење на основу којег се изводе радови (у оригиналу или овереној копији или скениран у електронском формату на CD);</w:t>
      </w:r>
    </w:p>
    <w:p w:rsidR="00380410" w:rsidRPr="00380410" w:rsidRDefault="00380410" w:rsidP="00380410">
      <w:pPr>
        <w:pStyle w:val="ListParagraph"/>
        <w:numPr>
          <w:ilvl w:val="0"/>
          <w:numId w:val="8"/>
        </w:numPr>
        <w:ind w:left="0" w:firstLine="1134"/>
        <w:rPr>
          <w:bCs/>
          <w:noProof/>
          <w:lang w:val="sr-Cyrl-CS"/>
        </w:rPr>
      </w:pPr>
      <w:r w:rsidRPr="00380410">
        <w:rPr>
          <w:bCs/>
          <w:lang w:val="sr-Cyrl-CS"/>
        </w:rPr>
        <w:t>Уз пројекат за извођење доставља се CD са следећом документацијом:</w:t>
      </w:r>
    </w:p>
    <w:p w:rsidR="00380410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скениране стране на којима се види изјава главног пројектанта и изјава одговорних пројектаната којима се потврђује да је пројекат израђен у складу са локацијским условима, грађевинском дозволом, пројектом за грађевинску дозволу, прописима и правилима струке;</w:t>
      </w:r>
      <w:r w:rsidRPr="00380410">
        <w:rPr>
          <w:bCs/>
          <w:lang w:val="sr-Cyrl-CS"/>
        </w:rPr>
        <w:tab/>
      </w:r>
    </w:p>
    <w:p w:rsidR="00380410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текстуалне и графичке прилоге (технички опис/извештај на основу којег је израђен предмер и предрачун из пројекта за извођење са графичким прилозима: ситуациони план,  карактеристичне попречне и подужне пресеке у зависности од објекта на који се пројекат односи, све детаље наведене у предмеру и предрачуну радова)</w:t>
      </w:r>
    </w:p>
    <w:p w:rsidR="00380410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предмер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Times New Roman,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суфинансирање. Наведени предмер и предрачу радова треба да садржи формуле;</w:t>
      </w:r>
    </w:p>
    <w:p w:rsidR="00380410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скенирану рекапитулацију радова за које је поднет захтев за суфинансирање са потписом и печатом одговорног пројектанта;</w:t>
      </w:r>
    </w:p>
    <w:p w:rsidR="00380410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скенирану ситуацију на катастарско – топографској подлози, оверену од стране надлежних институција;</w:t>
      </w:r>
    </w:p>
    <w:p w:rsidR="004E3654" w:rsidRPr="00380410" w:rsidRDefault="00380410" w:rsidP="00380410">
      <w:pPr>
        <w:numPr>
          <w:ilvl w:val="1"/>
          <w:numId w:val="13"/>
        </w:numPr>
        <w:tabs>
          <w:tab w:val="left" w:pos="142"/>
        </w:tabs>
        <w:jc w:val="both"/>
        <w:rPr>
          <w:bCs/>
          <w:lang w:val="sr-Cyrl-CS"/>
        </w:rPr>
      </w:pPr>
      <w:r w:rsidRPr="00380410">
        <w:rPr>
          <w:bCs/>
          <w:lang w:val="sr-Cyrl-CS"/>
        </w:rPr>
        <w:t>скениране услове и сагласности надлежних институција.</w:t>
      </w:r>
    </w:p>
    <w:p w:rsidR="00A47638" w:rsidRPr="00067DD9" w:rsidRDefault="00A47638" w:rsidP="00C24157">
      <w:pPr>
        <w:pStyle w:val="ListParagraph"/>
        <w:numPr>
          <w:ilvl w:val="0"/>
          <w:numId w:val="8"/>
        </w:numPr>
        <w:tabs>
          <w:tab w:val="left" w:pos="0"/>
        </w:tabs>
        <w:ind w:left="0" w:firstLine="1134"/>
        <w:rPr>
          <w:bCs/>
          <w:lang w:val="sr-Cyrl-CS"/>
        </w:rPr>
      </w:pPr>
      <w:r w:rsidRPr="00CB3277">
        <w:rPr>
          <w:lang w:val="sr-Cyrl-CS"/>
        </w:rPr>
        <w:t>акт надлежног органа на основу којег се изводе радови на пројекту за који је поднета пријава;</w:t>
      </w:r>
    </w:p>
    <w:p w:rsidR="00067DD9" w:rsidRPr="00963C24" w:rsidRDefault="00067DD9" w:rsidP="00067DD9">
      <w:pPr>
        <w:pStyle w:val="ListParagraph"/>
        <w:numPr>
          <w:ilvl w:val="0"/>
          <w:numId w:val="8"/>
        </w:numPr>
        <w:tabs>
          <w:tab w:val="left" w:pos="0"/>
        </w:tabs>
        <w:ind w:firstLine="414"/>
        <w:rPr>
          <w:bCs/>
          <w:lang w:val="sr-Cyrl-CS"/>
        </w:rPr>
      </w:pPr>
      <w:r w:rsidRPr="00963C24">
        <w:rPr>
          <w:bCs/>
          <w:lang w:val="sr-Cyrl-CS"/>
        </w:rPr>
        <w:t>скенирана прва страна Елабората геомеханичких испитивања;</w:t>
      </w:r>
    </w:p>
    <w:p w:rsidR="00A47638" w:rsidRPr="00CB3277" w:rsidRDefault="00A47638" w:rsidP="00C24157">
      <w:pPr>
        <w:pStyle w:val="ListParagraph"/>
        <w:numPr>
          <w:ilvl w:val="0"/>
          <w:numId w:val="8"/>
        </w:numPr>
        <w:tabs>
          <w:tab w:val="left" w:pos="142"/>
          <w:tab w:val="left" w:pos="720"/>
        </w:tabs>
        <w:ind w:firstLine="414"/>
        <w:rPr>
          <w:lang w:val="sr-Cyrl-CS"/>
        </w:rPr>
      </w:pPr>
      <w:r w:rsidRPr="00CB3277">
        <w:rPr>
          <w:lang w:val="sr-Cyrl-CS"/>
        </w:rPr>
        <w:t xml:space="preserve">лист непокретности; </w:t>
      </w:r>
    </w:p>
    <w:p w:rsidR="00067DD9" w:rsidRDefault="00A47638" w:rsidP="00067DD9">
      <w:pPr>
        <w:pStyle w:val="ListParagraph"/>
        <w:numPr>
          <w:ilvl w:val="0"/>
          <w:numId w:val="8"/>
        </w:numPr>
        <w:tabs>
          <w:tab w:val="left" w:pos="142"/>
          <w:tab w:val="left" w:pos="720"/>
        </w:tabs>
        <w:ind w:firstLine="414"/>
        <w:rPr>
          <w:lang w:val="sr-Cyrl-CS"/>
        </w:rPr>
      </w:pPr>
      <w:r w:rsidRPr="00CB3277">
        <w:rPr>
          <w:lang w:val="sr-Cyrl-CS"/>
        </w:rPr>
        <w:t>извод из планског документа као доказ о постојању пословне зоне;</w:t>
      </w:r>
    </w:p>
    <w:p w:rsidR="0059602A" w:rsidRPr="00067DD9" w:rsidRDefault="0059602A" w:rsidP="00067DD9">
      <w:pPr>
        <w:pStyle w:val="ListParagraph"/>
        <w:numPr>
          <w:ilvl w:val="0"/>
          <w:numId w:val="8"/>
        </w:numPr>
        <w:tabs>
          <w:tab w:val="clear" w:pos="1440"/>
          <w:tab w:val="left" w:pos="142"/>
          <w:tab w:val="left" w:pos="720"/>
          <w:tab w:val="left" w:pos="1276"/>
          <w:tab w:val="left" w:pos="1560"/>
        </w:tabs>
        <w:ind w:firstLine="414"/>
        <w:rPr>
          <w:lang w:val="sr-Cyrl-CS"/>
        </w:rPr>
      </w:pPr>
      <w:r w:rsidRPr="00067DD9">
        <w:rPr>
          <w:lang w:val="sr-Cyrl-CS"/>
        </w:rPr>
        <w:t xml:space="preserve">најмање </w:t>
      </w:r>
      <w:r w:rsidR="00C24157" w:rsidRPr="00067DD9">
        <w:rPr>
          <w:lang w:val="sr-Cyrl-CS"/>
        </w:rPr>
        <w:t>пет</w:t>
      </w:r>
      <w:r w:rsidRPr="00067DD9">
        <w:rPr>
          <w:lang w:val="sr-Cyrl-CS"/>
        </w:rPr>
        <w:t xml:space="preserve"> фотографија локације где ће се изводити радови;</w:t>
      </w:r>
    </w:p>
    <w:p w:rsidR="009A081C" w:rsidRPr="00AA0129" w:rsidRDefault="001E3C39" w:rsidP="00D63777">
      <w:pPr>
        <w:pStyle w:val="ListParagraph"/>
        <w:numPr>
          <w:ilvl w:val="0"/>
          <w:numId w:val="8"/>
        </w:numPr>
        <w:tabs>
          <w:tab w:val="left" w:pos="0"/>
          <w:tab w:val="left" w:pos="1560"/>
        </w:tabs>
        <w:ind w:left="0" w:firstLine="1134"/>
        <w:rPr>
          <w:lang w:val="sr-Cyrl-CS"/>
        </w:rPr>
      </w:pPr>
      <w:r w:rsidRPr="00CB3277">
        <w:rPr>
          <w:lang w:val="sr-Cyrl-CS"/>
        </w:rPr>
        <w:t xml:space="preserve">уговор односно други одговарајући акт са потенцијалним </w:t>
      </w:r>
      <w:r>
        <w:rPr>
          <w:lang w:val="sr-Cyrl-CS"/>
        </w:rPr>
        <w:t>инвеститором</w:t>
      </w:r>
      <w:r w:rsidR="00D63777">
        <w:rPr>
          <w:lang w:val="sr-Cyrl-CS"/>
        </w:rPr>
        <w:t xml:space="preserve"> </w:t>
      </w:r>
      <w:r w:rsidR="00D46316" w:rsidRPr="00D43362">
        <w:rPr>
          <w:lang w:val="sr-Cyrl-CS"/>
        </w:rPr>
        <w:t>или</w:t>
      </w:r>
      <w:r w:rsidR="00A67B01" w:rsidRPr="00D63777">
        <w:rPr>
          <w:lang w:val="sr-Cyrl-CS"/>
        </w:rPr>
        <w:t xml:space="preserve"> </w:t>
      </w:r>
      <w:r w:rsidR="009A081C" w:rsidRPr="00D63777">
        <w:rPr>
          <w:lang w:val="sr-Cyrl-CS"/>
        </w:rPr>
        <w:t>писана н</w:t>
      </w:r>
      <w:r w:rsidR="0008477A">
        <w:rPr>
          <w:lang w:val="sr-Cyrl-CS"/>
        </w:rPr>
        <w:t xml:space="preserve">амера потенцијалног </w:t>
      </w:r>
      <w:r w:rsidR="0008477A" w:rsidRPr="00AA0129">
        <w:rPr>
          <w:lang w:val="sr-Cyrl-CS"/>
        </w:rPr>
        <w:t>инвеститора, који садрже податке о инвеститору, делатности, претходним инвестиционим активностима, планираној висини улагања у основна средства и броју нових радних места која планира да отвори након реализације пројекта.</w:t>
      </w:r>
    </w:p>
    <w:p w:rsidR="00A47638" w:rsidRPr="00CB3277" w:rsidRDefault="00A47638" w:rsidP="00C24157">
      <w:pPr>
        <w:pStyle w:val="ListParagraph"/>
        <w:numPr>
          <w:ilvl w:val="0"/>
          <w:numId w:val="8"/>
        </w:numPr>
        <w:tabs>
          <w:tab w:val="left" w:pos="0"/>
          <w:tab w:val="left" w:pos="1560"/>
        </w:tabs>
        <w:ind w:left="0" w:firstLine="1134"/>
        <w:rPr>
          <w:lang w:val="sr-Cyrl-CS"/>
        </w:rPr>
      </w:pPr>
      <w:r w:rsidRPr="00CB3277">
        <w:rPr>
          <w:lang w:val="sr-Cyrl-CS"/>
        </w:rPr>
        <w:t xml:space="preserve">изјава Подносиоца пријаве да за потребе реализације пројекта обезбеђује стручни надзор над извођењем радова на реализацији пројекта. </w:t>
      </w:r>
    </w:p>
    <w:p w:rsidR="00A47638" w:rsidRDefault="00A47638" w:rsidP="00C24157">
      <w:pPr>
        <w:pStyle w:val="ListParagraph"/>
        <w:tabs>
          <w:tab w:val="clear" w:pos="1440"/>
          <w:tab w:val="left" w:pos="142"/>
          <w:tab w:val="left" w:pos="720"/>
          <w:tab w:val="left" w:pos="1560"/>
          <w:tab w:val="left" w:pos="1701"/>
        </w:tabs>
        <w:ind w:left="0" w:firstLine="1134"/>
        <w:rPr>
          <w:lang w:val="sr-Cyrl-CS"/>
        </w:rPr>
      </w:pPr>
      <w:r w:rsidRPr="00CB3277">
        <w:rPr>
          <w:lang w:val="sr-Cyrl-CS"/>
        </w:rPr>
        <w:t xml:space="preserve">Сва </w:t>
      </w:r>
      <w:r w:rsidRPr="00D43362">
        <w:rPr>
          <w:lang w:val="sr-Cyrl-CS"/>
        </w:rPr>
        <w:t>наведена документа</w:t>
      </w:r>
      <w:r w:rsidR="00072901" w:rsidRPr="00D43362">
        <w:rPr>
          <w:lang w:val="sr-Cyrl-CS"/>
        </w:rPr>
        <w:t xml:space="preserve">ција доставља се у </w:t>
      </w:r>
      <w:r w:rsidR="00792E31" w:rsidRPr="00D43362">
        <w:rPr>
          <w:lang w:val="sr-Cyrl-CS"/>
        </w:rPr>
        <w:t xml:space="preserve">оригиналу или </w:t>
      </w:r>
      <w:r w:rsidR="00072901" w:rsidRPr="00D43362">
        <w:rPr>
          <w:lang w:val="sr-Cyrl-CS"/>
        </w:rPr>
        <w:t xml:space="preserve">овереној </w:t>
      </w:r>
      <w:r w:rsidRPr="00D43362">
        <w:rPr>
          <w:lang w:val="sr-Cyrl-CS"/>
        </w:rPr>
        <w:t xml:space="preserve">копији и </w:t>
      </w:r>
      <w:r w:rsidR="00792E31" w:rsidRPr="00D43362">
        <w:rPr>
          <w:lang w:val="sr-Cyrl-CS"/>
        </w:rPr>
        <w:t>скенирано</w:t>
      </w:r>
      <w:r w:rsidR="00735AC1" w:rsidRPr="00D43362">
        <w:rPr>
          <w:lang w:val="sr-Cyrl-CS"/>
        </w:rPr>
        <w:t xml:space="preserve"> </w:t>
      </w:r>
      <w:r w:rsidRPr="00D43362">
        <w:rPr>
          <w:lang w:val="sr-Cyrl-CS"/>
        </w:rPr>
        <w:t>у електронском формату на CD</w:t>
      </w:r>
      <w:r w:rsidR="0092379A" w:rsidRPr="00D43362">
        <w:rPr>
          <w:lang w:val="sr-Cyrl-CS"/>
        </w:rPr>
        <w:t xml:space="preserve">, сложена по редоследу </w:t>
      </w:r>
      <w:r w:rsidR="009554CF">
        <w:rPr>
          <w:lang w:val="sr-Cyrl-CS"/>
        </w:rPr>
        <w:t>из става 1. ове главе</w:t>
      </w:r>
      <w:r w:rsidR="0092379A" w:rsidRPr="00D43362">
        <w:rPr>
          <w:lang w:val="sr-Cyrl-CS"/>
        </w:rPr>
        <w:t>.</w:t>
      </w:r>
    </w:p>
    <w:p w:rsidR="00E413D9" w:rsidRDefault="00E413D9" w:rsidP="00C24157">
      <w:pPr>
        <w:pStyle w:val="ListParagraph"/>
        <w:tabs>
          <w:tab w:val="clear" w:pos="1440"/>
          <w:tab w:val="left" w:pos="142"/>
          <w:tab w:val="left" w:pos="720"/>
          <w:tab w:val="left" w:pos="1560"/>
          <w:tab w:val="left" w:pos="1701"/>
        </w:tabs>
        <w:ind w:left="0" w:firstLine="1134"/>
        <w:rPr>
          <w:lang w:val="sr-Cyrl-CS"/>
        </w:rPr>
      </w:pPr>
    </w:p>
    <w:p w:rsidR="009124FB" w:rsidRPr="00CB3277" w:rsidRDefault="009124FB" w:rsidP="00C24157">
      <w:pPr>
        <w:pStyle w:val="ListParagraph"/>
        <w:tabs>
          <w:tab w:val="clear" w:pos="1440"/>
          <w:tab w:val="left" w:pos="142"/>
          <w:tab w:val="left" w:pos="720"/>
          <w:tab w:val="left" w:pos="1560"/>
          <w:tab w:val="left" w:pos="1701"/>
        </w:tabs>
        <w:ind w:left="0" w:firstLine="1134"/>
        <w:rPr>
          <w:lang w:val="sr-Cyrl-CS"/>
        </w:rPr>
      </w:pPr>
      <w:bookmarkStart w:id="0" w:name="_GoBack"/>
      <w:bookmarkEnd w:id="0"/>
    </w:p>
    <w:p w:rsidR="004C24C8" w:rsidRPr="00CB3277" w:rsidRDefault="004C24C8" w:rsidP="004C24C8">
      <w:pPr>
        <w:tabs>
          <w:tab w:val="left" w:pos="0"/>
        </w:tabs>
        <w:jc w:val="both"/>
        <w:rPr>
          <w:lang w:val="sr-Cyrl-CS"/>
        </w:rPr>
      </w:pPr>
    </w:p>
    <w:p w:rsidR="0008477A" w:rsidRDefault="0008477A" w:rsidP="004C24C8">
      <w:pPr>
        <w:ind w:firstLine="720"/>
        <w:jc w:val="center"/>
        <w:rPr>
          <w:bCs/>
          <w:lang w:val="sr-Cyrl-CS"/>
        </w:rPr>
      </w:pPr>
    </w:p>
    <w:p w:rsidR="004C24C8" w:rsidRPr="00CB3277" w:rsidRDefault="004C24C8" w:rsidP="004C24C8">
      <w:pPr>
        <w:ind w:firstLine="720"/>
        <w:jc w:val="center"/>
        <w:rPr>
          <w:lang w:val="sr-Cyrl-CS"/>
        </w:rPr>
      </w:pPr>
      <w:r w:rsidRPr="00CB3277">
        <w:rPr>
          <w:bCs/>
          <w:lang w:val="sr-Cyrl-CS"/>
        </w:rPr>
        <w:lastRenderedPageBreak/>
        <w:t>VI</w:t>
      </w:r>
      <w:r w:rsidR="00B40418" w:rsidRPr="00CB3277">
        <w:rPr>
          <w:bCs/>
          <w:lang w:val="sr-Cyrl-CS"/>
        </w:rPr>
        <w:t>I</w:t>
      </w:r>
      <w:r w:rsidRPr="00CB3277">
        <w:rPr>
          <w:bCs/>
          <w:lang w:val="sr-Cyrl-CS"/>
        </w:rPr>
        <w:t xml:space="preserve">. </w:t>
      </w:r>
      <w:r w:rsidRPr="00CB3277">
        <w:rPr>
          <w:lang w:val="sr-Cyrl-CS"/>
        </w:rPr>
        <w:t>КРИТЕРИЈУМИ ЗА ОЦЕЊИВАЊЕ И ОДАБИР ПРОЈЕКТА</w:t>
      </w:r>
    </w:p>
    <w:p w:rsidR="004C24C8" w:rsidRPr="00CB3277" w:rsidRDefault="004C24C8" w:rsidP="004C24C8">
      <w:pPr>
        <w:ind w:firstLine="720"/>
        <w:jc w:val="center"/>
        <w:rPr>
          <w:lang w:val="sr-Cyrl-CS"/>
        </w:rPr>
      </w:pPr>
    </w:p>
    <w:p w:rsidR="004C24C8" w:rsidRPr="00CB3277" w:rsidRDefault="00E413D9" w:rsidP="004C24C8">
      <w:pPr>
        <w:ind w:firstLine="720"/>
        <w:jc w:val="both"/>
        <w:rPr>
          <w:lang w:val="sr-Cyrl-CS"/>
        </w:rPr>
      </w:pPr>
      <w:r w:rsidRPr="00E413D9">
        <w:rPr>
          <w:lang w:val="sr-Cyrl-CS"/>
        </w:rPr>
        <w:t>Оцењивање и одабир пројекта врши се на основу следећих критеријума:</w:t>
      </w:r>
    </w:p>
    <w:p w:rsidR="004C24C8" w:rsidRPr="00CB3277" w:rsidRDefault="00E413D9" w:rsidP="004C24C8">
      <w:pPr>
        <w:pStyle w:val="ListParagraph"/>
        <w:numPr>
          <w:ilvl w:val="0"/>
          <w:numId w:val="3"/>
        </w:numPr>
        <w:tabs>
          <w:tab w:val="clear" w:pos="1440"/>
        </w:tabs>
        <w:rPr>
          <w:lang w:val="sr-Cyrl-CS"/>
        </w:rPr>
      </w:pPr>
      <w:r>
        <w:rPr>
          <w:lang w:val="sr-Cyrl-CS"/>
        </w:rPr>
        <w:t>оправданост</w:t>
      </w:r>
      <w:r w:rsidR="004C24C8" w:rsidRPr="00CB3277">
        <w:rPr>
          <w:lang w:val="sr-Cyrl-CS"/>
        </w:rPr>
        <w:t xml:space="preserve"> пројекта;</w:t>
      </w:r>
    </w:p>
    <w:p w:rsidR="004C24C8" w:rsidRPr="00CB3277" w:rsidRDefault="004C24C8" w:rsidP="004C24C8">
      <w:pPr>
        <w:pStyle w:val="ListParagraph"/>
        <w:numPr>
          <w:ilvl w:val="0"/>
          <w:numId w:val="3"/>
        </w:numPr>
        <w:tabs>
          <w:tab w:val="clear" w:pos="1440"/>
        </w:tabs>
        <w:rPr>
          <w:lang w:val="sr-Cyrl-CS"/>
        </w:rPr>
      </w:pPr>
      <w:r w:rsidRPr="00CB3277">
        <w:rPr>
          <w:lang w:val="sr-Cyrl-CS"/>
        </w:rPr>
        <w:t>одрживост пројекта;</w:t>
      </w:r>
    </w:p>
    <w:p w:rsidR="004C24C8" w:rsidRPr="00CB3277" w:rsidRDefault="004C24C8" w:rsidP="004C24C8">
      <w:pPr>
        <w:pStyle w:val="ListParagraph"/>
        <w:numPr>
          <w:ilvl w:val="0"/>
          <w:numId w:val="3"/>
        </w:numPr>
        <w:tabs>
          <w:tab w:val="clear" w:pos="1440"/>
        </w:tabs>
        <w:rPr>
          <w:lang w:val="sr-Cyrl-CS"/>
        </w:rPr>
      </w:pPr>
      <w:r w:rsidRPr="00CB3277">
        <w:rPr>
          <w:lang w:val="sr-Cyrl-CS"/>
        </w:rPr>
        <w:t>постојање намере инвеститора за инвестирање;</w:t>
      </w:r>
    </w:p>
    <w:p w:rsidR="00E413D9" w:rsidRDefault="00E413D9" w:rsidP="004C24C8">
      <w:pPr>
        <w:pStyle w:val="ListParagraph"/>
        <w:numPr>
          <w:ilvl w:val="0"/>
          <w:numId w:val="3"/>
        </w:numPr>
        <w:tabs>
          <w:tab w:val="clear" w:pos="1440"/>
        </w:tabs>
        <w:rPr>
          <w:lang w:val="sr-Cyrl-CS"/>
        </w:rPr>
      </w:pPr>
      <w:r>
        <w:rPr>
          <w:lang w:val="sr-Cyrl-CS"/>
        </w:rPr>
        <w:t>ефекти пројекта:</w:t>
      </w:r>
    </w:p>
    <w:p w:rsidR="00E413D9" w:rsidRDefault="00E413D9" w:rsidP="00E413D9">
      <w:pPr>
        <w:pStyle w:val="ListParagraph"/>
        <w:tabs>
          <w:tab w:val="clear" w:pos="1440"/>
        </w:tabs>
        <w:ind w:left="1070"/>
        <w:rPr>
          <w:lang w:val="sr-Cyrl-CS"/>
        </w:rPr>
      </w:pPr>
      <w:r>
        <w:rPr>
          <w:lang w:val="sr-Cyrl-CS"/>
        </w:rPr>
        <w:t xml:space="preserve">а) </w:t>
      </w:r>
      <w:r w:rsidR="004C24C8" w:rsidRPr="00E413D9">
        <w:rPr>
          <w:lang w:val="sr-Cyrl-CS"/>
        </w:rPr>
        <w:t xml:space="preserve">планирани број нових радних места </w:t>
      </w:r>
      <w:r w:rsidR="00B40418" w:rsidRPr="00E413D9">
        <w:rPr>
          <w:lang w:val="sr-Cyrl-CS"/>
        </w:rPr>
        <w:t>након реализације пројекта</w:t>
      </w:r>
      <w:r>
        <w:rPr>
          <w:lang w:val="sr-Cyrl-CS"/>
        </w:rPr>
        <w:t xml:space="preserve"> – за Меру 1;</w:t>
      </w:r>
    </w:p>
    <w:p w:rsidR="004C24C8" w:rsidRPr="00E413D9" w:rsidRDefault="00E413D9" w:rsidP="00E413D9">
      <w:pPr>
        <w:pStyle w:val="ListParagraph"/>
        <w:tabs>
          <w:tab w:val="clear" w:pos="1440"/>
        </w:tabs>
        <w:ind w:left="1070"/>
        <w:rPr>
          <w:lang w:val="sr-Cyrl-CS"/>
        </w:rPr>
      </w:pPr>
      <w:r>
        <w:rPr>
          <w:lang w:val="sr-Cyrl-CS"/>
        </w:rPr>
        <w:t>б)</w:t>
      </w:r>
      <w:r w:rsidRPr="00E413D9">
        <w:t xml:space="preserve"> </w:t>
      </w:r>
      <w:r w:rsidR="00043B07" w:rsidRPr="00043B07">
        <w:t xml:space="preserve">планирани </w:t>
      </w:r>
      <w:r w:rsidRPr="00E413D9">
        <w:rPr>
          <w:lang w:val="sr-Cyrl-CS"/>
        </w:rPr>
        <w:t>број директних корисника</w:t>
      </w:r>
      <w:r w:rsidR="00043B07" w:rsidRPr="00043B07">
        <w:t xml:space="preserve"> </w:t>
      </w:r>
      <w:r w:rsidR="00043B07" w:rsidRPr="00043B07">
        <w:rPr>
          <w:lang w:val="sr-Cyrl-CS"/>
        </w:rPr>
        <w:t>након реализације</w:t>
      </w:r>
      <w:r w:rsidRPr="00E413D9">
        <w:rPr>
          <w:lang w:val="sr-Cyrl-CS"/>
        </w:rPr>
        <w:t xml:space="preserve"> пројекта</w:t>
      </w:r>
      <w:r>
        <w:rPr>
          <w:lang w:val="sr-Cyrl-CS"/>
        </w:rPr>
        <w:t xml:space="preserve"> – за Меру 2</w:t>
      </w:r>
      <w:r w:rsidR="004C24C8" w:rsidRPr="00E413D9">
        <w:rPr>
          <w:lang w:val="sr-Cyrl-CS"/>
        </w:rPr>
        <w:t>.</w:t>
      </w:r>
    </w:p>
    <w:p w:rsidR="00452EF7" w:rsidRDefault="004C24C8" w:rsidP="004C24C8">
      <w:pPr>
        <w:tabs>
          <w:tab w:val="left" w:pos="0"/>
        </w:tabs>
        <w:jc w:val="both"/>
        <w:rPr>
          <w:lang w:val="sr-Cyrl-CS"/>
        </w:rPr>
      </w:pPr>
      <w:r w:rsidRPr="00CB3277">
        <w:rPr>
          <w:lang w:val="sr-Cyrl-CS"/>
        </w:rPr>
        <w:tab/>
        <w:t>Наведени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критеријуми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за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оцењивање и одабир пројекта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детаљно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су</w:t>
      </w:r>
      <w:r w:rsidR="00E15D82">
        <w:rPr>
          <w:lang w:val="sr-Cyrl-CS"/>
        </w:rPr>
        <w:t xml:space="preserve"> </w:t>
      </w:r>
      <w:r w:rsidRPr="00CB3277">
        <w:rPr>
          <w:lang w:val="sr-Cyrl-CS"/>
        </w:rPr>
        <w:t>разрађени у Прилогу- Критеријум</w:t>
      </w:r>
      <w:r w:rsidR="00E413D9">
        <w:rPr>
          <w:lang w:val="sr-Cyrl-CS"/>
        </w:rPr>
        <w:t>и за оцењивање и одабир пројекта</w:t>
      </w:r>
      <w:r w:rsidRPr="00CB3277">
        <w:rPr>
          <w:lang w:val="sr-Cyrl-CS"/>
        </w:rPr>
        <w:t>.</w:t>
      </w:r>
    </w:p>
    <w:p w:rsidR="00452EF7" w:rsidRDefault="00452EF7" w:rsidP="004C24C8">
      <w:pPr>
        <w:tabs>
          <w:tab w:val="left" w:pos="0"/>
        </w:tabs>
        <w:jc w:val="both"/>
        <w:rPr>
          <w:lang w:val="sr-Cyrl-CS"/>
        </w:rPr>
      </w:pPr>
    </w:p>
    <w:p w:rsidR="003E6F24" w:rsidRPr="00CB3277" w:rsidRDefault="00B40418" w:rsidP="00394002">
      <w:pPr>
        <w:tabs>
          <w:tab w:val="left" w:pos="0"/>
        </w:tabs>
        <w:jc w:val="center"/>
        <w:rPr>
          <w:lang w:val="sr-Cyrl-CS"/>
        </w:rPr>
      </w:pPr>
      <w:r w:rsidRPr="00CB3277">
        <w:rPr>
          <w:bCs/>
          <w:lang w:val="sr-Cyrl-CS"/>
        </w:rPr>
        <w:t>VIII</w:t>
      </w:r>
      <w:r w:rsidR="004C24C8" w:rsidRPr="00CB3277">
        <w:rPr>
          <w:lang w:val="sr-Cyrl-CS"/>
        </w:rPr>
        <w:t>.ЈАВНИ ПОЗИ</w:t>
      </w:r>
      <w:r w:rsidR="00F4067D" w:rsidRPr="00CB3277">
        <w:rPr>
          <w:lang w:val="sr-Cyrl-CS"/>
        </w:rPr>
        <w:t>В, ОЦЕЊИВАЊЕ И ОДАБИР ПРОЈЕКТА</w:t>
      </w:r>
    </w:p>
    <w:p w:rsidR="003E6F24" w:rsidRPr="00CB3277" w:rsidRDefault="003E6F24" w:rsidP="00D83A4A">
      <w:pPr>
        <w:tabs>
          <w:tab w:val="left" w:pos="0"/>
        </w:tabs>
        <w:jc w:val="both"/>
        <w:rPr>
          <w:lang w:val="sr-Cyrl-CS"/>
        </w:rPr>
      </w:pP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 xml:space="preserve">Министарство објављује јавни позив у „Службеном гласнику Републике Србије” и на интернет страни Министарства. 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>Рок за подношење пријаве пројекта је 15 дана од дана објављивања јавног позива у „Службеном гласник</w:t>
      </w:r>
      <w:r w:rsidR="00D43362">
        <w:rPr>
          <w:lang w:val="sr-Cyrl-CS"/>
        </w:rPr>
        <w:t>у</w:t>
      </w:r>
      <w:r w:rsidR="00D46316">
        <w:rPr>
          <w:lang w:val="sr-Cyrl-CS"/>
        </w:rPr>
        <w:t xml:space="preserve"> </w:t>
      </w:r>
      <w:r w:rsidRPr="00CB3277">
        <w:rPr>
          <w:lang w:val="sr-Cyrl-CS"/>
        </w:rPr>
        <w:t>Републике Србије”.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 xml:space="preserve">Испуњеност услова за доделу средстава из главе V. </w:t>
      </w:r>
      <w:r w:rsidR="00C24157" w:rsidRPr="00CB3277">
        <w:rPr>
          <w:lang w:val="sr-Cyrl-CS"/>
        </w:rPr>
        <w:t>овог п</w:t>
      </w:r>
      <w:r w:rsidRPr="00CB3277">
        <w:rPr>
          <w:lang w:val="sr-Cyrl-CS"/>
        </w:rPr>
        <w:t>рограма као и доста</w:t>
      </w:r>
      <w:r w:rsidR="006422C6" w:rsidRPr="00CB3277">
        <w:rPr>
          <w:lang w:val="sr-Cyrl-CS"/>
        </w:rPr>
        <w:t>вљену документацију из главе VI</w:t>
      </w:r>
      <w:r w:rsidRPr="00CB3277">
        <w:rPr>
          <w:lang w:val="sr-Cyrl-CS"/>
        </w:rPr>
        <w:t xml:space="preserve">. </w:t>
      </w:r>
      <w:r w:rsidR="00C24157" w:rsidRPr="00CB3277">
        <w:rPr>
          <w:lang w:val="sr-Cyrl-CS"/>
        </w:rPr>
        <w:t xml:space="preserve">овог програма </w:t>
      </w:r>
      <w:r w:rsidRPr="00CB3277">
        <w:rPr>
          <w:lang w:val="sr-Cyrl-CS"/>
        </w:rPr>
        <w:t>утврђује Комисија за оцењивање и одабир пројеката (у даљем тексту: Комисија), коју решењем образује министар привреде.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>Комисија ће разматрати само пријаве пројеката које су благовремено поднете и комплетне.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 xml:space="preserve">Комисија може вршити додатну проверу поднете документације и тражити додатне информације, али само од Подносиоца пријаве који је испунио услове из Програма и јавног позива. 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>У складу са критеријумима за оцењивање и одабир пројекта из главе VI</w:t>
      </w:r>
      <w:r w:rsidR="006422C6" w:rsidRPr="00CB3277">
        <w:rPr>
          <w:lang w:val="sr-Cyrl-CS"/>
        </w:rPr>
        <w:t>I</w:t>
      </w:r>
      <w:r w:rsidRPr="00CB3277">
        <w:rPr>
          <w:lang w:val="sr-Cyrl-CS"/>
        </w:rPr>
        <w:t xml:space="preserve">. </w:t>
      </w:r>
      <w:r w:rsidR="00C24157" w:rsidRPr="00CB3277">
        <w:rPr>
          <w:lang w:val="sr-Cyrl-CS"/>
        </w:rPr>
        <w:t>овог програма</w:t>
      </w:r>
      <w:r w:rsidRPr="00CB3277">
        <w:rPr>
          <w:lang w:val="sr-Cyrl-CS"/>
        </w:rPr>
        <w:t xml:space="preserve">, Комисија врши рангирање пројеката.  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</w:r>
      <w:r w:rsidR="006422C6" w:rsidRPr="00CB3277">
        <w:rPr>
          <w:lang w:val="sr-Cyrl-CS"/>
        </w:rPr>
        <w:t>Комисија утврђ</w:t>
      </w:r>
      <w:r w:rsidRPr="00CB3277">
        <w:rPr>
          <w:lang w:val="sr-Cyrl-CS"/>
        </w:rPr>
        <w:t xml:space="preserve">ује Предлог </w:t>
      </w:r>
      <w:r w:rsidR="00A47462" w:rsidRPr="00CB3277">
        <w:rPr>
          <w:lang w:val="sr-Cyrl-CS"/>
        </w:rPr>
        <w:t>одлуке</w:t>
      </w:r>
      <w:r w:rsidRPr="00CB3277">
        <w:rPr>
          <w:lang w:val="sr-Cyrl-CS"/>
        </w:rPr>
        <w:t xml:space="preserve"> о распореду и коришћењу средстава за подршку унапређења</w:t>
      </w:r>
      <w:r w:rsidR="00C83B15">
        <w:rPr>
          <w:lang w:val="sr-Cyrl-CS"/>
        </w:rPr>
        <w:t xml:space="preserve"> пословне инфраструктуре за 2019</w:t>
      </w:r>
      <w:r w:rsidRPr="00CB3277">
        <w:rPr>
          <w:lang w:val="sr-Cyrl-CS"/>
        </w:rPr>
        <w:t>. годину и доставља министру привреде.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</w:r>
      <w:r w:rsidR="00A47462" w:rsidRPr="00CB3277">
        <w:rPr>
          <w:lang w:val="sr-Cyrl-CS"/>
        </w:rPr>
        <w:t>Одлуку</w:t>
      </w:r>
      <w:r w:rsidR="00001A34">
        <w:rPr>
          <w:lang w:val="sr-Cyrl-CS"/>
        </w:rPr>
        <w:t xml:space="preserve"> </w:t>
      </w:r>
      <w:r w:rsidR="00F335C5" w:rsidRPr="00CB3277">
        <w:rPr>
          <w:lang w:val="sr-Cyrl-CS"/>
        </w:rPr>
        <w:t>о распореду и коришћењу средстава за подршку унапређења пословне инфраструктуре за 201</w:t>
      </w:r>
      <w:r w:rsidR="00C83B15">
        <w:rPr>
          <w:lang w:val="sr-Cyrl-CS"/>
        </w:rPr>
        <w:t>9</w:t>
      </w:r>
      <w:r w:rsidR="00F335C5" w:rsidRPr="00CB3277">
        <w:rPr>
          <w:lang w:val="sr-Cyrl-CS"/>
        </w:rPr>
        <w:t xml:space="preserve">. годину </w:t>
      </w:r>
      <w:r w:rsidRPr="00CB3277">
        <w:rPr>
          <w:lang w:val="sr-Cyrl-CS"/>
        </w:rPr>
        <w:t xml:space="preserve">(у даљем тексту: </w:t>
      </w:r>
      <w:r w:rsidR="00A47462" w:rsidRPr="00CB3277">
        <w:rPr>
          <w:lang w:val="sr-Cyrl-CS"/>
        </w:rPr>
        <w:t>Одлука</w:t>
      </w:r>
      <w:r w:rsidRPr="00CB3277">
        <w:rPr>
          <w:lang w:val="sr-Cyrl-CS"/>
        </w:rPr>
        <w:t>) доноси министар привреде.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</w:r>
      <w:r w:rsidR="00A47462" w:rsidRPr="00CB3277">
        <w:rPr>
          <w:lang w:val="sr-Cyrl-CS"/>
        </w:rPr>
        <w:t xml:space="preserve">Одлука </w:t>
      </w:r>
      <w:r w:rsidRPr="00CB3277">
        <w:rPr>
          <w:lang w:val="sr-Cyrl-CS"/>
        </w:rPr>
        <w:t>садржи: назив Подносиоца пријаве, назив пројекта, место улагања и висину одобреног износа средстава за реализацију пројекта и објављује се у „Службеном гласнику Републике Србије” и на интернет страни Министарства.</w:t>
      </w:r>
    </w:p>
    <w:p w:rsidR="00D92D9D" w:rsidRPr="00CB3277" w:rsidRDefault="003E6F24" w:rsidP="00D92D9D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</w:r>
      <w:r w:rsidR="00D92D9D" w:rsidRPr="00CB3277">
        <w:rPr>
          <w:lang w:val="sr-Cyrl-CS"/>
        </w:rPr>
        <w:t xml:space="preserve">У случају да се средства из главе I. </w:t>
      </w:r>
      <w:r w:rsidR="00C24157" w:rsidRPr="00CB3277">
        <w:rPr>
          <w:lang w:val="sr-Cyrl-CS"/>
        </w:rPr>
        <w:t xml:space="preserve">овог програма </w:t>
      </w:r>
      <w:r w:rsidR="00D92D9D" w:rsidRPr="00CB3277">
        <w:rPr>
          <w:lang w:val="sr-Cyrl-CS"/>
        </w:rPr>
        <w:t>не искористе у потпуности, односно уколико у току 201</w:t>
      </w:r>
      <w:r w:rsidR="00C83B15">
        <w:rPr>
          <w:lang w:val="sr-Cyrl-CS"/>
        </w:rPr>
        <w:t>9</w:t>
      </w:r>
      <w:r w:rsidR="00D92D9D" w:rsidRPr="00CB3277">
        <w:rPr>
          <w:lang w:val="sr-Cyrl-CS"/>
        </w:rPr>
        <w:t xml:space="preserve">. године дође до уштеде приликом уговарања пројекта или другог разлога који онемогућава почетак реализације пројекта, </w:t>
      </w:r>
      <w:r w:rsidR="0080655D" w:rsidRPr="00CB3277">
        <w:rPr>
          <w:lang w:val="sr-Cyrl-CS"/>
        </w:rPr>
        <w:t xml:space="preserve">Одлука </w:t>
      </w:r>
      <w:r w:rsidR="00D92D9D" w:rsidRPr="00CB3277">
        <w:rPr>
          <w:lang w:val="sr-Cyrl-CS"/>
        </w:rPr>
        <w:t>се може изменити односно допунити рангираним пројектима према већ утврђеном редоследу, а уколико то из било ког разлога није могуће, Министарство може расписати нови јавни позив.</w:t>
      </w:r>
    </w:p>
    <w:p w:rsidR="003E6F24" w:rsidRPr="00CB3277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>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3E6F24" w:rsidRDefault="003E6F24" w:rsidP="003E6F24">
      <w:pPr>
        <w:tabs>
          <w:tab w:val="left" w:pos="0"/>
        </w:tabs>
        <w:ind w:firstLine="142"/>
        <w:jc w:val="both"/>
        <w:rPr>
          <w:lang w:val="sr-Cyrl-CS"/>
        </w:rPr>
      </w:pPr>
      <w:r w:rsidRPr="00CB3277">
        <w:rPr>
          <w:lang w:val="sr-Cyrl-CS"/>
        </w:rPr>
        <w:tab/>
        <w:t>Након спроведеног поступка јавне набавке Министарство, Подносилац пријаве и изабрани понуђач закључују уговор за реализацију пројекта.</w:t>
      </w:r>
    </w:p>
    <w:p w:rsidR="00E413D9" w:rsidRPr="00CB3277" w:rsidRDefault="00E413D9" w:rsidP="003E6F24">
      <w:pPr>
        <w:tabs>
          <w:tab w:val="left" w:pos="0"/>
        </w:tabs>
        <w:ind w:firstLine="142"/>
        <w:jc w:val="both"/>
        <w:rPr>
          <w:lang w:val="sr-Cyrl-CS"/>
        </w:rPr>
      </w:pPr>
    </w:p>
    <w:p w:rsidR="00ED5600" w:rsidRPr="00CB3277" w:rsidRDefault="00ED5600" w:rsidP="004C24C8">
      <w:pPr>
        <w:tabs>
          <w:tab w:val="left" w:pos="0"/>
        </w:tabs>
        <w:ind w:firstLine="142"/>
        <w:jc w:val="both"/>
        <w:rPr>
          <w:lang w:val="sr-Cyrl-CS"/>
        </w:rPr>
      </w:pPr>
    </w:p>
    <w:p w:rsidR="004C24C8" w:rsidRPr="00CB3277" w:rsidRDefault="00ED5600" w:rsidP="004C24C8">
      <w:pPr>
        <w:ind w:firstLine="720"/>
        <w:jc w:val="center"/>
        <w:rPr>
          <w:lang w:val="sr-Cyrl-CS"/>
        </w:rPr>
      </w:pPr>
      <w:r w:rsidRPr="00CB3277">
        <w:rPr>
          <w:lang w:val="sr-Cyrl-CS"/>
        </w:rPr>
        <w:lastRenderedPageBreak/>
        <w:t>I</w:t>
      </w:r>
      <w:r w:rsidR="004C24C8" w:rsidRPr="00CB3277">
        <w:rPr>
          <w:lang w:val="sr-Cyrl-CS"/>
        </w:rPr>
        <w:t>X.</w:t>
      </w:r>
      <w:r w:rsidR="0059602A" w:rsidRPr="00CB3277">
        <w:rPr>
          <w:lang w:val="sr-Cyrl-CS"/>
        </w:rPr>
        <w:t xml:space="preserve"> ПРАЋЕЊЕ РЕАЛИЗАЦИЈЕ </w:t>
      </w:r>
      <w:r w:rsidR="00BC7ED9" w:rsidRPr="00CB3277">
        <w:rPr>
          <w:lang w:val="sr-Cyrl-CS"/>
        </w:rPr>
        <w:t>ПРОЈЕКТА</w:t>
      </w:r>
    </w:p>
    <w:p w:rsidR="004C24C8" w:rsidRPr="00CB3277" w:rsidRDefault="004C24C8" w:rsidP="004C24C8">
      <w:pPr>
        <w:ind w:firstLine="720"/>
        <w:jc w:val="center"/>
        <w:rPr>
          <w:lang w:val="sr-Cyrl-CS"/>
        </w:rPr>
      </w:pPr>
    </w:p>
    <w:p w:rsidR="004C24C8" w:rsidRPr="00CB3277" w:rsidRDefault="004C24C8" w:rsidP="004C24C8">
      <w:pPr>
        <w:ind w:firstLine="720"/>
        <w:jc w:val="both"/>
        <w:rPr>
          <w:bCs/>
          <w:lang w:val="sr-Cyrl-CS"/>
        </w:rPr>
      </w:pPr>
      <w:r w:rsidRPr="00CB3277">
        <w:rPr>
          <w:bCs/>
          <w:lang w:val="sr-Cyrl-CS"/>
        </w:rPr>
        <w:t>Министарство ће путем својих струч</w:t>
      </w:r>
      <w:r w:rsidR="00984B7A" w:rsidRPr="00CB3277">
        <w:rPr>
          <w:bCs/>
          <w:lang w:val="sr-Cyrl-CS"/>
        </w:rPr>
        <w:t>н</w:t>
      </w:r>
      <w:r w:rsidR="00D229FC" w:rsidRPr="00CB3277">
        <w:rPr>
          <w:bCs/>
          <w:lang w:val="sr-Cyrl-CS"/>
        </w:rPr>
        <w:t>их служби</w:t>
      </w:r>
      <w:r w:rsidRPr="00CB3277">
        <w:rPr>
          <w:bCs/>
          <w:lang w:val="sr-Cyrl-CS"/>
        </w:rPr>
        <w:t xml:space="preserve"> обезбедити континуирано праћење реализације сваког одабраног пројекта са свих аспеката реализације (техничке, финанс</w:t>
      </w:r>
      <w:r w:rsidR="00A66C20" w:rsidRPr="00CB3277">
        <w:rPr>
          <w:bCs/>
          <w:lang w:val="sr-Cyrl-CS"/>
        </w:rPr>
        <w:t>ијске</w:t>
      </w:r>
      <w:r w:rsidRPr="00CB3277">
        <w:rPr>
          <w:bCs/>
          <w:lang w:val="sr-Cyrl-CS"/>
        </w:rPr>
        <w:t>, правне</w:t>
      </w:r>
      <w:r w:rsidR="00A66C20" w:rsidRPr="00CB3277">
        <w:rPr>
          <w:bCs/>
          <w:lang w:val="sr-Cyrl-CS"/>
        </w:rPr>
        <w:t xml:space="preserve"> и др.</w:t>
      </w:r>
      <w:r w:rsidRPr="00CB3277">
        <w:rPr>
          <w:bCs/>
          <w:lang w:val="sr-Cyrl-CS"/>
        </w:rPr>
        <w:t>).</w:t>
      </w:r>
    </w:p>
    <w:p w:rsidR="004C24C8" w:rsidRPr="00CB3277" w:rsidRDefault="004C24C8" w:rsidP="004C24C8">
      <w:pPr>
        <w:ind w:firstLine="720"/>
        <w:jc w:val="both"/>
        <w:rPr>
          <w:bCs/>
          <w:lang w:val="sr-Cyrl-CS"/>
        </w:rPr>
      </w:pPr>
      <w:r w:rsidRPr="00CB3277">
        <w:rPr>
          <w:bCs/>
          <w:lang w:val="sr-Cyrl-CS"/>
        </w:rPr>
        <w:t xml:space="preserve">Подносилац пријаве обезбеђује </w:t>
      </w:r>
      <w:r w:rsidR="00293D30" w:rsidRPr="00CB3277">
        <w:rPr>
          <w:bCs/>
          <w:lang w:val="sr-Cyrl-CS"/>
        </w:rPr>
        <w:t>с</w:t>
      </w:r>
      <w:r w:rsidRPr="00CB3277">
        <w:rPr>
          <w:bCs/>
          <w:lang w:val="sr-Cyrl-CS"/>
        </w:rPr>
        <w:t>тручни надзор над извођењем радова на реализацији одабраног пројекта.</w:t>
      </w:r>
    </w:p>
    <w:p w:rsidR="004C24C8" w:rsidRPr="00CB3277" w:rsidRDefault="004C24C8" w:rsidP="004C24C8">
      <w:pPr>
        <w:ind w:firstLine="720"/>
        <w:jc w:val="both"/>
        <w:rPr>
          <w:lang w:val="sr-Cyrl-CS"/>
        </w:rPr>
      </w:pPr>
    </w:p>
    <w:p w:rsidR="004C24C8" w:rsidRPr="00CB3277" w:rsidRDefault="004C24C8" w:rsidP="004C24C8">
      <w:pPr>
        <w:ind w:firstLine="720"/>
        <w:jc w:val="both"/>
        <w:rPr>
          <w:lang w:val="sr-Cyrl-CS"/>
        </w:rPr>
      </w:pPr>
    </w:p>
    <w:p w:rsidR="004C24C8" w:rsidRPr="00CB3277" w:rsidRDefault="004C24C8" w:rsidP="004C24C8">
      <w:pPr>
        <w:ind w:firstLine="720"/>
        <w:jc w:val="both"/>
        <w:rPr>
          <w:lang w:val="sr-Cyrl-CS"/>
        </w:rPr>
      </w:pPr>
    </w:p>
    <w:sectPr w:rsidR="004C24C8" w:rsidRPr="00CB3277" w:rsidSect="00CF247D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6F" w:rsidRDefault="005E3C6F" w:rsidP="004C24C8">
      <w:r>
        <w:separator/>
      </w:r>
    </w:p>
  </w:endnote>
  <w:endnote w:type="continuationSeparator" w:id="0">
    <w:p w:rsidR="005E3C6F" w:rsidRDefault="005E3C6F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247D" w:rsidRDefault="00CF24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24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247D" w:rsidRDefault="00CF2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6F" w:rsidRDefault="005E3C6F" w:rsidP="004C24C8">
      <w:r>
        <w:separator/>
      </w:r>
    </w:p>
  </w:footnote>
  <w:footnote w:type="continuationSeparator" w:id="0">
    <w:p w:rsidR="005E3C6F" w:rsidRDefault="005E3C6F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24C8"/>
    <w:rsid w:val="00001A34"/>
    <w:rsid w:val="00005425"/>
    <w:rsid w:val="000076AB"/>
    <w:rsid w:val="000436C6"/>
    <w:rsid w:val="00043B07"/>
    <w:rsid w:val="00065B25"/>
    <w:rsid w:val="00066C0D"/>
    <w:rsid w:val="00067DD9"/>
    <w:rsid w:val="00070B61"/>
    <w:rsid w:val="00072901"/>
    <w:rsid w:val="00074CED"/>
    <w:rsid w:val="00082EAF"/>
    <w:rsid w:val="00083406"/>
    <w:rsid w:val="0008477A"/>
    <w:rsid w:val="00092B69"/>
    <w:rsid w:val="00093888"/>
    <w:rsid w:val="000B496D"/>
    <w:rsid w:val="000B5CCD"/>
    <w:rsid w:val="000D6BC2"/>
    <w:rsid w:val="000D7DEB"/>
    <w:rsid w:val="000E0545"/>
    <w:rsid w:val="000E0F29"/>
    <w:rsid w:val="000E24B3"/>
    <w:rsid w:val="000E3F3E"/>
    <w:rsid w:val="000F6BEC"/>
    <w:rsid w:val="00100FDA"/>
    <w:rsid w:val="0011237C"/>
    <w:rsid w:val="00114CF3"/>
    <w:rsid w:val="00115407"/>
    <w:rsid w:val="00124DA7"/>
    <w:rsid w:val="00130469"/>
    <w:rsid w:val="00133BD5"/>
    <w:rsid w:val="0013570E"/>
    <w:rsid w:val="001462FA"/>
    <w:rsid w:val="00155321"/>
    <w:rsid w:val="00156CEB"/>
    <w:rsid w:val="0016275E"/>
    <w:rsid w:val="00163720"/>
    <w:rsid w:val="00167FF7"/>
    <w:rsid w:val="00172C86"/>
    <w:rsid w:val="00175213"/>
    <w:rsid w:val="00185850"/>
    <w:rsid w:val="0019715B"/>
    <w:rsid w:val="001A001A"/>
    <w:rsid w:val="001C5495"/>
    <w:rsid w:val="001D36A7"/>
    <w:rsid w:val="001D6921"/>
    <w:rsid w:val="001E06EF"/>
    <w:rsid w:val="001E260B"/>
    <w:rsid w:val="001E3C39"/>
    <w:rsid w:val="001E716C"/>
    <w:rsid w:val="001F13AE"/>
    <w:rsid w:val="0020204D"/>
    <w:rsid w:val="0020250E"/>
    <w:rsid w:val="0020277F"/>
    <w:rsid w:val="0020489B"/>
    <w:rsid w:val="00217798"/>
    <w:rsid w:val="00221A87"/>
    <w:rsid w:val="002366F9"/>
    <w:rsid w:val="00246C70"/>
    <w:rsid w:val="0025307F"/>
    <w:rsid w:val="0025471C"/>
    <w:rsid w:val="0025652D"/>
    <w:rsid w:val="00257CCA"/>
    <w:rsid w:val="002650FC"/>
    <w:rsid w:val="0026782E"/>
    <w:rsid w:val="00277316"/>
    <w:rsid w:val="00291E5E"/>
    <w:rsid w:val="00293D30"/>
    <w:rsid w:val="00295E31"/>
    <w:rsid w:val="00296AEF"/>
    <w:rsid w:val="002D584B"/>
    <w:rsid w:val="002F66D1"/>
    <w:rsid w:val="00303B16"/>
    <w:rsid w:val="003222DF"/>
    <w:rsid w:val="00336816"/>
    <w:rsid w:val="0037469C"/>
    <w:rsid w:val="00380410"/>
    <w:rsid w:val="00382E51"/>
    <w:rsid w:val="003831B6"/>
    <w:rsid w:val="0038463B"/>
    <w:rsid w:val="00385850"/>
    <w:rsid w:val="0039378E"/>
    <w:rsid w:val="00394002"/>
    <w:rsid w:val="003A0202"/>
    <w:rsid w:val="003A495F"/>
    <w:rsid w:val="003C2870"/>
    <w:rsid w:val="003D0023"/>
    <w:rsid w:val="003D5F13"/>
    <w:rsid w:val="003E160D"/>
    <w:rsid w:val="003E6F24"/>
    <w:rsid w:val="00400D32"/>
    <w:rsid w:val="00407934"/>
    <w:rsid w:val="00410C5F"/>
    <w:rsid w:val="0041341F"/>
    <w:rsid w:val="004262A6"/>
    <w:rsid w:val="004263B1"/>
    <w:rsid w:val="00452EF7"/>
    <w:rsid w:val="0045410D"/>
    <w:rsid w:val="004742F0"/>
    <w:rsid w:val="004762CB"/>
    <w:rsid w:val="00480BD8"/>
    <w:rsid w:val="0049311C"/>
    <w:rsid w:val="00493E98"/>
    <w:rsid w:val="004A2B92"/>
    <w:rsid w:val="004A3F06"/>
    <w:rsid w:val="004A41A4"/>
    <w:rsid w:val="004C23C0"/>
    <w:rsid w:val="004C24C8"/>
    <w:rsid w:val="004D039C"/>
    <w:rsid w:val="004D613E"/>
    <w:rsid w:val="004D6AED"/>
    <w:rsid w:val="004D7766"/>
    <w:rsid w:val="004E3654"/>
    <w:rsid w:val="004E5B7D"/>
    <w:rsid w:val="004F7C07"/>
    <w:rsid w:val="005156F6"/>
    <w:rsid w:val="00522499"/>
    <w:rsid w:val="005232CE"/>
    <w:rsid w:val="00530215"/>
    <w:rsid w:val="005366A2"/>
    <w:rsid w:val="00536EAB"/>
    <w:rsid w:val="005601C3"/>
    <w:rsid w:val="0058505A"/>
    <w:rsid w:val="0059602A"/>
    <w:rsid w:val="005B1414"/>
    <w:rsid w:val="005C113E"/>
    <w:rsid w:val="005D4353"/>
    <w:rsid w:val="005D6D99"/>
    <w:rsid w:val="005E2BE9"/>
    <w:rsid w:val="005E3C6F"/>
    <w:rsid w:val="006061B9"/>
    <w:rsid w:val="00607386"/>
    <w:rsid w:val="006422C6"/>
    <w:rsid w:val="00645177"/>
    <w:rsid w:val="00650753"/>
    <w:rsid w:val="00651F0D"/>
    <w:rsid w:val="00661C7B"/>
    <w:rsid w:val="00662504"/>
    <w:rsid w:val="00663E05"/>
    <w:rsid w:val="00670DF7"/>
    <w:rsid w:val="00690E26"/>
    <w:rsid w:val="006A16FA"/>
    <w:rsid w:val="006B6AD6"/>
    <w:rsid w:val="006F566D"/>
    <w:rsid w:val="007036E2"/>
    <w:rsid w:val="00706688"/>
    <w:rsid w:val="00707CCA"/>
    <w:rsid w:val="00720D67"/>
    <w:rsid w:val="00735AC1"/>
    <w:rsid w:val="00736022"/>
    <w:rsid w:val="0073667B"/>
    <w:rsid w:val="00740D54"/>
    <w:rsid w:val="007506D2"/>
    <w:rsid w:val="0075097C"/>
    <w:rsid w:val="007728F0"/>
    <w:rsid w:val="00772D5E"/>
    <w:rsid w:val="00781B36"/>
    <w:rsid w:val="00792E31"/>
    <w:rsid w:val="00797E8C"/>
    <w:rsid w:val="007A68B8"/>
    <w:rsid w:val="007D548D"/>
    <w:rsid w:val="007D7A07"/>
    <w:rsid w:val="007F0284"/>
    <w:rsid w:val="007F11FE"/>
    <w:rsid w:val="007F5228"/>
    <w:rsid w:val="00804BB6"/>
    <w:rsid w:val="0080655D"/>
    <w:rsid w:val="0081066F"/>
    <w:rsid w:val="00812D8C"/>
    <w:rsid w:val="00814E8A"/>
    <w:rsid w:val="00831A51"/>
    <w:rsid w:val="008450CD"/>
    <w:rsid w:val="00850CCC"/>
    <w:rsid w:val="008707EB"/>
    <w:rsid w:val="00890997"/>
    <w:rsid w:val="008918C7"/>
    <w:rsid w:val="008A0BA8"/>
    <w:rsid w:val="008C41A8"/>
    <w:rsid w:val="008F0CB6"/>
    <w:rsid w:val="009124FB"/>
    <w:rsid w:val="009128B0"/>
    <w:rsid w:val="0092379A"/>
    <w:rsid w:val="009421A9"/>
    <w:rsid w:val="00943CDD"/>
    <w:rsid w:val="00945548"/>
    <w:rsid w:val="00954DC0"/>
    <w:rsid w:val="009554CF"/>
    <w:rsid w:val="00963C24"/>
    <w:rsid w:val="009719AE"/>
    <w:rsid w:val="00977E9F"/>
    <w:rsid w:val="00982F54"/>
    <w:rsid w:val="00984B7A"/>
    <w:rsid w:val="009960E8"/>
    <w:rsid w:val="009A081C"/>
    <w:rsid w:val="009A2FC9"/>
    <w:rsid w:val="009A32F2"/>
    <w:rsid w:val="009B54C0"/>
    <w:rsid w:val="009D07E9"/>
    <w:rsid w:val="009D1229"/>
    <w:rsid w:val="009D4DDB"/>
    <w:rsid w:val="009D52FF"/>
    <w:rsid w:val="009E080D"/>
    <w:rsid w:val="009F7E74"/>
    <w:rsid w:val="00A04962"/>
    <w:rsid w:val="00A27E0E"/>
    <w:rsid w:val="00A27FEA"/>
    <w:rsid w:val="00A43CEA"/>
    <w:rsid w:val="00A47462"/>
    <w:rsid w:val="00A47638"/>
    <w:rsid w:val="00A66C20"/>
    <w:rsid w:val="00A67B01"/>
    <w:rsid w:val="00A83E7D"/>
    <w:rsid w:val="00A85122"/>
    <w:rsid w:val="00A87A72"/>
    <w:rsid w:val="00AA0129"/>
    <w:rsid w:val="00AA4371"/>
    <w:rsid w:val="00AB1136"/>
    <w:rsid w:val="00AB76E0"/>
    <w:rsid w:val="00AC1DE0"/>
    <w:rsid w:val="00AD04FB"/>
    <w:rsid w:val="00AD5954"/>
    <w:rsid w:val="00AD5E0B"/>
    <w:rsid w:val="00AF3600"/>
    <w:rsid w:val="00B0082B"/>
    <w:rsid w:val="00B0517D"/>
    <w:rsid w:val="00B140A8"/>
    <w:rsid w:val="00B30722"/>
    <w:rsid w:val="00B32199"/>
    <w:rsid w:val="00B36639"/>
    <w:rsid w:val="00B40418"/>
    <w:rsid w:val="00B45065"/>
    <w:rsid w:val="00B45176"/>
    <w:rsid w:val="00B525A5"/>
    <w:rsid w:val="00B666C0"/>
    <w:rsid w:val="00B71AEB"/>
    <w:rsid w:val="00B805EC"/>
    <w:rsid w:val="00B80CF6"/>
    <w:rsid w:val="00B86A15"/>
    <w:rsid w:val="00B9332A"/>
    <w:rsid w:val="00BB601B"/>
    <w:rsid w:val="00BB7E83"/>
    <w:rsid w:val="00BC0F94"/>
    <w:rsid w:val="00BC7ED9"/>
    <w:rsid w:val="00BE719D"/>
    <w:rsid w:val="00BF45CA"/>
    <w:rsid w:val="00C01482"/>
    <w:rsid w:val="00C07B30"/>
    <w:rsid w:val="00C10B3C"/>
    <w:rsid w:val="00C24157"/>
    <w:rsid w:val="00C647D4"/>
    <w:rsid w:val="00C64A5A"/>
    <w:rsid w:val="00C64B12"/>
    <w:rsid w:val="00C83B15"/>
    <w:rsid w:val="00C878C0"/>
    <w:rsid w:val="00CB0AD3"/>
    <w:rsid w:val="00CB24A5"/>
    <w:rsid w:val="00CB3277"/>
    <w:rsid w:val="00CB4952"/>
    <w:rsid w:val="00CC4D4C"/>
    <w:rsid w:val="00CD3D66"/>
    <w:rsid w:val="00CF247D"/>
    <w:rsid w:val="00D01B03"/>
    <w:rsid w:val="00D02A43"/>
    <w:rsid w:val="00D101C1"/>
    <w:rsid w:val="00D111D2"/>
    <w:rsid w:val="00D1398E"/>
    <w:rsid w:val="00D14CB9"/>
    <w:rsid w:val="00D229FC"/>
    <w:rsid w:val="00D2356C"/>
    <w:rsid w:val="00D2752D"/>
    <w:rsid w:val="00D33484"/>
    <w:rsid w:val="00D41AC8"/>
    <w:rsid w:val="00D43362"/>
    <w:rsid w:val="00D46316"/>
    <w:rsid w:val="00D63777"/>
    <w:rsid w:val="00D7259B"/>
    <w:rsid w:val="00D76449"/>
    <w:rsid w:val="00D82EEE"/>
    <w:rsid w:val="00D83A4A"/>
    <w:rsid w:val="00D92D9D"/>
    <w:rsid w:val="00DB3AF7"/>
    <w:rsid w:val="00DC1D2F"/>
    <w:rsid w:val="00DF302C"/>
    <w:rsid w:val="00DF6927"/>
    <w:rsid w:val="00E138B2"/>
    <w:rsid w:val="00E15D82"/>
    <w:rsid w:val="00E171EF"/>
    <w:rsid w:val="00E413D9"/>
    <w:rsid w:val="00E542B6"/>
    <w:rsid w:val="00E626F1"/>
    <w:rsid w:val="00E6320E"/>
    <w:rsid w:val="00E635AB"/>
    <w:rsid w:val="00E727A5"/>
    <w:rsid w:val="00EB2C41"/>
    <w:rsid w:val="00EC0C0F"/>
    <w:rsid w:val="00EC46A5"/>
    <w:rsid w:val="00EC6E92"/>
    <w:rsid w:val="00ED5600"/>
    <w:rsid w:val="00EE1996"/>
    <w:rsid w:val="00EE20F3"/>
    <w:rsid w:val="00EF318E"/>
    <w:rsid w:val="00F11120"/>
    <w:rsid w:val="00F335C5"/>
    <w:rsid w:val="00F33AB5"/>
    <w:rsid w:val="00F33CF4"/>
    <w:rsid w:val="00F4067D"/>
    <w:rsid w:val="00F45404"/>
    <w:rsid w:val="00F6451F"/>
    <w:rsid w:val="00F71318"/>
    <w:rsid w:val="00F72426"/>
    <w:rsid w:val="00F72E95"/>
    <w:rsid w:val="00F749FC"/>
    <w:rsid w:val="00F7549F"/>
    <w:rsid w:val="00F97EB5"/>
    <w:rsid w:val="00FA78A4"/>
    <w:rsid w:val="00FB1A3D"/>
    <w:rsid w:val="00FC60F1"/>
    <w:rsid w:val="00FE1B6E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5D01D-6752-421C-ABE9-0A6D08C3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Obradovic</dc:creator>
  <cp:lastModifiedBy>Dragana DŽ. Živković</cp:lastModifiedBy>
  <cp:revision>52</cp:revision>
  <cp:lastPrinted>2018-12-21T09:54:00Z</cp:lastPrinted>
  <dcterms:created xsi:type="dcterms:W3CDTF">2016-02-05T10:49:00Z</dcterms:created>
  <dcterms:modified xsi:type="dcterms:W3CDTF">2018-12-24T15:08:00Z</dcterms:modified>
</cp:coreProperties>
</file>