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5397" w14:textId="311A00C3" w:rsidR="00EB24CB" w:rsidRPr="00F23F2B" w:rsidRDefault="007C3067" w:rsidP="00F23F2B">
      <w:pPr>
        <w:ind w:firstLine="720"/>
        <w:jc w:val="both"/>
      </w:pPr>
      <w:proofErr w:type="spellStart"/>
      <w:r w:rsidRPr="00F23F2B">
        <w:t>На</w:t>
      </w:r>
      <w:proofErr w:type="spellEnd"/>
      <w:r w:rsidRPr="00F23F2B">
        <w:t xml:space="preserve"> </w:t>
      </w:r>
      <w:proofErr w:type="spellStart"/>
      <w:r w:rsidRPr="00F23F2B">
        <w:t>основу</w:t>
      </w:r>
      <w:proofErr w:type="spellEnd"/>
      <w:r w:rsidRPr="00F23F2B">
        <w:t xml:space="preserve"> </w:t>
      </w:r>
      <w:proofErr w:type="spellStart"/>
      <w:r w:rsidRPr="00F23F2B">
        <w:t>Програма</w:t>
      </w:r>
      <w:proofErr w:type="spellEnd"/>
      <w:r w:rsidRPr="00F23F2B">
        <w:t xml:space="preserve"> </w:t>
      </w:r>
      <w:proofErr w:type="spellStart"/>
      <w:r w:rsidRPr="00F23F2B">
        <w:t>промоције</w:t>
      </w:r>
      <w:proofErr w:type="spellEnd"/>
      <w:r w:rsidRPr="00F23F2B">
        <w:t xml:space="preserve"> предузетништва и самозапошљавања, усвојен </w:t>
      </w:r>
      <w:r w:rsidR="0086398B" w:rsidRPr="00F23F2B">
        <w:t>Закључк</w:t>
      </w:r>
      <w:r w:rsidRPr="00F23F2B">
        <w:t xml:space="preserve">ом </w:t>
      </w:r>
      <w:r w:rsidR="00D016D9" w:rsidRPr="00F23F2B">
        <w:t xml:space="preserve">Владе </w:t>
      </w:r>
      <w:r w:rsidR="007200F1" w:rsidRPr="00F23F2B">
        <w:t>05 Број: 401-7329/2019 од 18.07.2019. године</w:t>
      </w:r>
      <w:r w:rsidRPr="00F23F2B">
        <w:t>,</w:t>
      </w:r>
      <w:r w:rsidR="00EB24CB" w:rsidRPr="00F23F2B">
        <w:t xml:space="preserve"> </w:t>
      </w:r>
      <w:r w:rsidR="00D322EC" w:rsidRPr="00F23F2B">
        <w:t xml:space="preserve">Програма о допуни Програма промоције предузетништва и самозапошљавања, усвојен Закључком Владе 05 Број: 401-3380/2020 од 30.04.2020. године </w:t>
      </w:r>
      <w:r w:rsidR="00EB24CB" w:rsidRPr="00F23F2B">
        <w:t xml:space="preserve">и Програма </w:t>
      </w:r>
      <w:r w:rsidR="00D322EC" w:rsidRPr="00F23F2B">
        <w:t xml:space="preserve">о </w:t>
      </w:r>
      <w:r w:rsidR="00A4653F" w:rsidRPr="00F23F2B">
        <w:t xml:space="preserve">изменама и допуни Програма </w:t>
      </w:r>
      <w:r w:rsidR="00EB24CB" w:rsidRPr="00F23F2B">
        <w:t xml:space="preserve">промоције предузетништва и самозапошљавања, усвојен закључком Владе 05 Број: 110-7706/2020-1 од 08.10.2020. године, </w:t>
      </w:r>
    </w:p>
    <w:p w14:paraId="7DA0932D" w14:textId="143B251A" w:rsidR="00F36F9B" w:rsidRDefault="00F36F9B" w:rsidP="0086398B">
      <w:pPr>
        <w:jc w:val="center"/>
      </w:pPr>
      <w:r>
        <w:rPr>
          <w:noProof/>
          <w:lang w:val="sr-Latn-RS" w:eastAsia="sr-Latn-RS"/>
        </w:rPr>
        <w:drawing>
          <wp:inline distT="0" distB="0" distL="0" distR="0" wp14:anchorId="3C0B24BF" wp14:editId="128D861C">
            <wp:extent cx="603250" cy="90233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A6B5FF" w14:textId="77777777" w:rsidR="00B77519" w:rsidRPr="00B77519" w:rsidRDefault="00B77519" w:rsidP="00B77519">
      <w:pPr>
        <w:spacing w:line="259" w:lineRule="auto"/>
        <w:jc w:val="center"/>
        <w:rPr>
          <w:lang w:val="sr-Latn-RS"/>
        </w:rPr>
      </w:pPr>
      <w:r w:rsidRPr="00B77519">
        <w:rPr>
          <w:lang w:val="sr-Cyrl-RS"/>
        </w:rPr>
        <w:t>РЕПУБЛИК</w:t>
      </w:r>
      <w:r w:rsidRPr="00B77519">
        <w:rPr>
          <w:lang w:val="sr-Latn-RS"/>
        </w:rPr>
        <w:t>A</w:t>
      </w:r>
      <w:r w:rsidRPr="00B77519">
        <w:rPr>
          <w:lang w:val="sr-Cyrl-RS"/>
        </w:rPr>
        <w:t xml:space="preserve"> СРБИЈ</w:t>
      </w:r>
      <w:r w:rsidRPr="00B77519">
        <w:rPr>
          <w:lang w:val="sr-Latn-RS"/>
        </w:rPr>
        <w:t>A</w:t>
      </w:r>
    </w:p>
    <w:p w14:paraId="36A0BB99" w14:textId="77777777" w:rsidR="00B77519" w:rsidRPr="00B77519" w:rsidRDefault="00B77519" w:rsidP="00B77519">
      <w:pPr>
        <w:spacing w:line="259" w:lineRule="auto"/>
        <w:jc w:val="center"/>
        <w:rPr>
          <w:lang w:val="sr-Latn-RS"/>
        </w:rPr>
      </w:pPr>
      <w:r w:rsidRPr="00B77519">
        <w:rPr>
          <w:lang w:val="sr-Cyrl-RS"/>
        </w:rPr>
        <w:t>ВЛАДА</w:t>
      </w:r>
    </w:p>
    <w:p w14:paraId="4F49ACC1" w14:textId="77777777" w:rsidR="00B77519" w:rsidRPr="00B77519" w:rsidRDefault="00B77519" w:rsidP="00B77519">
      <w:pPr>
        <w:spacing w:line="259" w:lineRule="auto"/>
        <w:jc w:val="center"/>
        <w:rPr>
          <w:b/>
          <w:bCs/>
        </w:rPr>
      </w:pPr>
      <w:r w:rsidRPr="00B77519">
        <w:rPr>
          <w:b/>
          <w:bCs/>
          <w:lang w:val="sr-Cyrl-RS"/>
        </w:rPr>
        <w:t xml:space="preserve">МИНИСТАРСТВО ПРИВРЕДЕ </w:t>
      </w:r>
    </w:p>
    <w:p w14:paraId="58754F97" w14:textId="77777777" w:rsidR="00B77519" w:rsidRPr="00B77519" w:rsidRDefault="00B77519" w:rsidP="00B77519">
      <w:pPr>
        <w:spacing w:after="160" w:line="259" w:lineRule="auto"/>
        <w:jc w:val="center"/>
      </w:pPr>
      <w:proofErr w:type="spellStart"/>
      <w:proofErr w:type="gramStart"/>
      <w:r w:rsidRPr="00B77519">
        <w:t>расписује</w:t>
      </w:r>
      <w:proofErr w:type="spellEnd"/>
      <w:proofErr w:type="gramEnd"/>
    </w:p>
    <w:p w14:paraId="277B27C7" w14:textId="77777777" w:rsidR="00B77519" w:rsidRPr="00B77519" w:rsidRDefault="00B77519" w:rsidP="00B77519">
      <w:pPr>
        <w:spacing w:after="160" w:line="259" w:lineRule="auto"/>
        <w:jc w:val="center"/>
        <w:rPr>
          <w:b/>
          <w:bCs/>
        </w:rPr>
      </w:pPr>
      <w:r w:rsidRPr="00B77519">
        <w:rPr>
          <w:b/>
          <w:bCs/>
        </w:rPr>
        <w:t>ЈАВНИ ПОЗИВ</w:t>
      </w:r>
    </w:p>
    <w:p w14:paraId="3AB1C18E" w14:textId="77777777" w:rsidR="00B77519" w:rsidRPr="00B77519" w:rsidRDefault="00B77519" w:rsidP="00B77519">
      <w:pPr>
        <w:spacing w:after="160" w:line="259" w:lineRule="auto"/>
        <w:jc w:val="center"/>
        <w:rPr>
          <w:b/>
          <w:bCs/>
        </w:rPr>
      </w:pPr>
      <w:r w:rsidRPr="00B77519">
        <w:rPr>
          <w:rFonts w:eastAsiaTheme="minorHAnsi"/>
          <w:b/>
          <w:bCs/>
          <w:lang w:val="sr-Cyrl-RS"/>
        </w:rPr>
        <w:t>ЗА ПОДНОШЕЊЕ ЗАХТЕВА ЗА КРЕДИТЕ ОБЕЗБЕЂЕНЕ ГАРАНЦИЈОМ ФОНДА ЗА РАЗВОЈ И УЧЕСТВОВАЊЕ У БЕСПЛАТНОЈ ОБУЦИ У СКЛАДУ СА ПРОГРАМОМ</w:t>
      </w:r>
      <w:r w:rsidRPr="00B77519">
        <w:rPr>
          <w:b/>
          <w:bCs/>
        </w:rPr>
        <w:t xml:space="preserve"> </w:t>
      </w:r>
      <w:r w:rsidRPr="00B77519">
        <w:rPr>
          <w:b/>
          <w:bCs/>
          <w:lang w:val="sr-Cyrl-RS"/>
        </w:rPr>
        <w:t>ПРОМОЦИЈЕ ПРЕДУЗЕТНИШТВА И САМОЗАПОШЉАВАЊА</w:t>
      </w:r>
      <w:r w:rsidRPr="00B77519">
        <w:rPr>
          <w:b/>
          <w:bCs/>
        </w:rPr>
        <w:t xml:space="preserve"> </w:t>
      </w:r>
    </w:p>
    <w:p w14:paraId="7B510C86" w14:textId="77777777" w:rsidR="00723B14" w:rsidRDefault="00723B14" w:rsidP="0086398B"/>
    <w:p w14:paraId="6F5A6CFC" w14:textId="1C4CEDB3" w:rsidR="0086398B" w:rsidRPr="0086398B" w:rsidRDefault="0086398B" w:rsidP="00F23F2B">
      <w:pPr>
        <w:ind w:firstLine="720"/>
        <w:jc w:val="both"/>
      </w:pPr>
      <w:proofErr w:type="spellStart"/>
      <w:r w:rsidRPr="0086398B">
        <w:t>Програм</w:t>
      </w:r>
      <w:proofErr w:type="spellEnd"/>
      <w:r w:rsidRPr="0086398B">
        <w:t xml:space="preserve"> </w:t>
      </w:r>
      <w:proofErr w:type="spellStart"/>
      <w:r w:rsidR="00723B14" w:rsidRPr="00723B14">
        <w:t>промоције</w:t>
      </w:r>
      <w:proofErr w:type="spellEnd"/>
      <w:r w:rsidR="00723B14" w:rsidRPr="00723B14">
        <w:t xml:space="preserve"> </w:t>
      </w:r>
      <w:proofErr w:type="spellStart"/>
      <w:r w:rsidR="00723B14" w:rsidRPr="00723B14">
        <w:t>предузетништва</w:t>
      </w:r>
      <w:proofErr w:type="spellEnd"/>
      <w:r w:rsidR="00723B14" w:rsidRPr="00723B14">
        <w:t xml:space="preserve"> и </w:t>
      </w:r>
      <w:proofErr w:type="spellStart"/>
      <w:r w:rsidR="00723B14" w:rsidRPr="00723B14">
        <w:t>самозапошљавања</w:t>
      </w:r>
      <w:proofErr w:type="spellEnd"/>
      <w:r w:rsidR="00723B14" w:rsidRPr="0086398B">
        <w:t xml:space="preserve"> </w:t>
      </w:r>
      <w:r w:rsidRPr="0086398B">
        <w:t xml:space="preserve">(у </w:t>
      </w:r>
      <w:proofErr w:type="spellStart"/>
      <w:r w:rsidRPr="0086398B">
        <w:t>даљем</w:t>
      </w:r>
      <w:proofErr w:type="spellEnd"/>
      <w:r w:rsidRPr="0086398B">
        <w:t xml:space="preserve"> </w:t>
      </w:r>
      <w:proofErr w:type="spellStart"/>
      <w:r w:rsidRPr="0086398B">
        <w:t>тексту</w:t>
      </w:r>
      <w:proofErr w:type="spellEnd"/>
      <w:r w:rsidRPr="0086398B">
        <w:t xml:space="preserve">: </w:t>
      </w:r>
      <w:proofErr w:type="spellStart"/>
      <w:r w:rsidRPr="0086398B">
        <w:t>Програм</w:t>
      </w:r>
      <w:proofErr w:type="spellEnd"/>
      <w:r w:rsidRPr="0086398B">
        <w:t xml:space="preserve">) </w:t>
      </w:r>
      <w:proofErr w:type="spellStart"/>
      <w:r w:rsidRPr="0086398B">
        <w:t>спроводи</w:t>
      </w:r>
      <w:proofErr w:type="spellEnd"/>
      <w:r w:rsidRPr="0086398B">
        <w:t xml:space="preserve"> </w:t>
      </w:r>
      <w:proofErr w:type="spellStart"/>
      <w:r w:rsidR="00723B14" w:rsidRPr="00723B14">
        <w:t>Канцеларија</w:t>
      </w:r>
      <w:proofErr w:type="spellEnd"/>
      <w:r w:rsidR="00723B14" w:rsidRPr="00723B14">
        <w:t xml:space="preserve"> </w:t>
      </w:r>
      <w:proofErr w:type="spellStart"/>
      <w:r w:rsidR="00723B14" w:rsidRPr="00723B14">
        <w:t>за</w:t>
      </w:r>
      <w:proofErr w:type="spellEnd"/>
      <w:r w:rsidR="00723B14" w:rsidRPr="00723B14">
        <w:t xml:space="preserve"> </w:t>
      </w:r>
      <w:proofErr w:type="spellStart"/>
      <w:r w:rsidR="00723B14" w:rsidRPr="00723B14">
        <w:t>управљање</w:t>
      </w:r>
      <w:proofErr w:type="spellEnd"/>
      <w:r w:rsidR="00723B14" w:rsidRPr="00723B14">
        <w:t xml:space="preserve"> </w:t>
      </w:r>
      <w:proofErr w:type="spellStart"/>
      <w:r w:rsidR="00723B14" w:rsidRPr="00723B14">
        <w:t>јавним</w:t>
      </w:r>
      <w:proofErr w:type="spellEnd"/>
      <w:r w:rsidR="00723B14" w:rsidRPr="00723B14">
        <w:t xml:space="preserve"> </w:t>
      </w:r>
      <w:proofErr w:type="spellStart"/>
      <w:r w:rsidR="00723B14" w:rsidRPr="00723B14">
        <w:t>улагањима</w:t>
      </w:r>
      <w:proofErr w:type="spellEnd"/>
      <w:r w:rsidR="00723B14" w:rsidRPr="00723B14">
        <w:t xml:space="preserve"> (у </w:t>
      </w:r>
      <w:proofErr w:type="spellStart"/>
      <w:r w:rsidR="00723B14" w:rsidRPr="00723B14">
        <w:t>даљем</w:t>
      </w:r>
      <w:proofErr w:type="spellEnd"/>
      <w:r w:rsidR="00723B14" w:rsidRPr="00723B14">
        <w:t xml:space="preserve"> </w:t>
      </w:r>
      <w:proofErr w:type="spellStart"/>
      <w:r w:rsidR="00723B14" w:rsidRPr="00723B14">
        <w:t>тексту</w:t>
      </w:r>
      <w:proofErr w:type="spellEnd"/>
      <w:r w:rsidR="00723B14" w:rsidRPr="00723B14">
        <w:t xml:space="preserve">: </w:t>
      </w:r>
      <w:proofErr w:type="spellStart"/>
      <w:r w:rsidR="00723B14" w:rsidRPr="00723B14">
        <w:t>Канцеларија</w:t>
      </w:r>
      <w:proofErr w:type="spellEnd"/>
      <w:r w:rsidR="00723B14" w:rsidRPr="00723B14">
        <w:t xml:space="preserve">) у </w:t>
      </w:r>
      <w:proofErr w:type="spellStart"/>
      <w:r w:rsidR="00723B14" w:rsidRPr="00723B14">
        <w:t>сарадњи</w:t>
      </w:r>
      <w:proofErr w:type="spellEnd"/>
      <w:r w:rsidR="00723B14" w:rsidRPr="00723B14">
        <w:t xml:space="preserve"> </w:t>
      </w:r>
      <w:proofErr w:type="spellStart"/>
      <w:r w:rsidR="00723B14" w:rsidRPr="00723B14">
        <w:t>са</w:t>
      </w:r>
      <w:proofErr w:type="spellEnd"/>
      <w:r w:rsidR="00723B14" w:rsidRPr="00723B14">
        <w:t xml:space="preserve">   </w:t>
      </w:r>
      <w:proofErr w:type="spellStart"/>
      <w:r w:rsidR="00723B14" w:rsidRPr="00723B14">
        <w:t>Фондом</w:t>
      </w:r>
      <w:proofErr w:type="spellEnd"/>
      <w:r w:rsidR="00723B14" w:rsidRPr="00723B14">
        <w:t xml:space="preserve"> </w:t>
      </w:r>
      <w:proofErr w:type="spellStart"/>
      <w:r w:rsidR="00723B14" w:rsidRPr="00723B14">
        <w:t>за</w:t>
      </w:r>
      <w:proofErr w:type="spellEnd"/>
      <w:r w:rsidR="00723B14" w:rsidRPr="00723B14">
        <w:t xml:space="preserve"> </w:t>
      </w:r>
      <w:proofErr w:type="spellStart"/>
      <w:r w:rsidR="00723B14" w:rsidRPr="00723B14">
        <w:t>развој</w:t>
      </w:r>
      <w:proofErr w:type="spellEnd"/>
      <w:r w:rsidR="00723B14" w:rsidRPr="00723B14">
        <w:t xml:space="preserve"> </w:t>
      </w:r>
      <w:proofErr w:type="spellStart"/>
      <w:r w:rsidR="00723B14" w:rsidRPr="00723B14">
        <w:t>Републике</w:t>
      </w:r>
      <w:proofErr w:type="spellEnd"/>
      <w:r w:rsidR="00723B14" w:rsidRPr="00723B14">
        <w:t xml:space="preserve"> </w:t>
      </w:r>
      <w:proofErr w:type="spellStart"/>
      <w:r w:rsidR="00723B14" w:rsidRPr="00723B14">
        <w:t>Србије</w:t>
      </w:r>
      <w:proofErr w:type="spellEnd"/>
      <w:r w:rsidR="00723B14" w:rsidRPr="00723B14">
        <w:t xml:space="preserve"> (у </w:t>
      </w:r>
      <w:proofErr w:type="spellStart"/>
      <w:r w:rsidR="00723B14" w:rsidRPr="00723B14">
        <w:t>даљем</w:t>
      </w:r>
      <w:proofErr w:type="spellEnd"/>
      <w:r w:rsidR="00723B14" w:rsidRPr="00723B14">
        <w:t xml:space="preserve"> </w:t>
      </w:r>
      <w:proofErr w:type="spellStart"/>
      <w:r w:rsidR="00723B14" w:rsidRPr="00723B14">
        <w:t>тексту</w:t>
      </w:r>
      <w:proofErr w:type="spellEnd"/>
      <w:r w:rsidR="00723B14" w:rsidRPr="00723B14">
        <w:t xml:space="preserve">: </w:t>
      </w:r>
      <w:proofErr w:type="spellStart"/>
      <w:r w:rsidR="00723B14" w:rsidRPr="00723B14">
        <w:t>Фонд</w:t>
      </w:r>
      <w:proofErr w:type="spellEnd"/>
      <w:r w:rsidR="00723B14" w:rsidRPr="00723B14">
        <w:t xml:space="preserve">) и </w:t>
      </w:r>
      <w:proofErr w:type="spellStart"/>
      <w:r w:rsidR="00723B14" w:rsidRPr="00723B14">
        <w:t>уз</w:t>
      </w:r>
      <w:proofErr w:type="spellEnd"/>
      <w:r w:rsidR="00723B14" w:rsidRPr="00723B14">
        <w:t xml:space="preserve"> </w:t>
      </w:r>
      <w:proofErr w:type="spellStart"/>
      <w:r w:rsidR="00723B14" w:rsidRPr="00723B14">
        <w:t>стручну</w:t>
      </w:r>
      <w:proofErr w:type="spellEnd"/>
      <w:r w:rsidR="00723B14" w:rsidRPr="00723B14">
        <w:t xml:space="preserve"> </w:t>
      </w:r>
      <w:proofErr w:type="spellStart"/>
      <w:r w:rsidR="00723B14" w:rsidRPr="00723B14">
        <w:t>подршку</w:t>
      </w:r>
      <w:proofErr w:type="spellEnd"/>
      <w:r w:rsidR="00723B14" w:rsidRPr="00723B14">
        <w:t xml:space="preserve"> КFW-a.</w:t>
      </w:r>
    </w:p>
    <w:p w14:paraId="2184DE95" w14:textId="77777777" w:rsidR="00434BDC" w:rsidRPr="00A0598F" w:rsidRDefault="00434BDC" w:rsidP="00434BDC">
      <w:pPr>
        <w:pStyle w:val="ListParagraph"/>
        <w:ind w:left="0"/>
        <w:jc w:val="both"/>
        <w:rPr>
          <w:rFonts w:ascii="Times New Roman" w:hAnsi="Times New Roman" w:cs="Times New Roman"/>
          <w:lang w:val="sr-Latn-RS"/>
        </w:rPr>
      </w:pPr>
      <w:r w:rsidRPr="007533F6">
        <w:rPr>
          <w:rFonts w:ascii="Times New Roman" w:hAnsi="Times New Roman" w:cs="Times New Roman"/>
          <w:lang w:val="sr-Cyrl-RS"/>
        </w:rPr>
        <w:t xml:space="preserve">          </w:t>
      </w:r>
      <w:r w:rsidRPr="007533F6">
        <w:rPr>
          <w:rFonts w:ascii="Times New Roman" w:hAnsi="Times New Roman" w:cs="Times New Roman"/>
          <w:lang w:val="sr"/>
        </w:rPr>
        <w:t xml:space="preserve">Право </w:t>
      </w:r>
      <w:r w:rsidRPr="007533F6">
        <w:rPr>
          <w:rFonts w:ascii="Times New Roman" w:hAnsi="Times New Roman" w:cs="Times New Roman"/>
          <w:lang w:val="sr-Cyrl-RS"/>
        </w:rPr>
        <w:t xml:space="preserve">да поднесу захтев за кредит код партнерске банке као и на доделу бесповратних средстава </w:t>
      </w:r>
      <w:r w:rsidRPr="007533F6">
        <w:rPr>
          <w:rFonts w:ascii="Times New Roman" w:hAnsi="Times New Roman" w:cs="Times New Roman"/>
          <w:lang w:val="sr"/>
        </w:rPr>
        <w:t xml:space="preserve">имају </w:t>
      </w:r>
      <w:r>
        <w:rPr>
          <w:rFonts w:ascii="Times New Roman" w:hAnsi="Times New Roman" w:cs="Times New Roman"/>
          <w:lang w:val="sr-Cyrl-RS"/>
        </w:rPr>
        <w:t xml:space="preserve">микро, мала и средња предузећа (у даљем тексту: </w:t>
      </w:r>
      <w:r w:rsidRPr="007533F6">
        <w:rPr>
          <w:rFonts w:ascii="Times New Roman" w:hAnsi="Times New Roman" w:cs="Times New Roman"/>
        </w:rPr>
        <w:t>ММСП</w:t>
      </w:r>
      <w:r>
        <w:rPr>
          <w:rFonts w:ascii="Times New Roman" w:hAnsi="Times New Roman" w:cs="Times New Roman"/>
          <w:lang w:val="sr-Cyrl-RS"/>
        </w:rPr>
        <w:t>)</w:t>
      </w:r>
      <w:r w:rsidRPr="007533F6">
        <w:rPr>
          <w:rFonts w:ascii="Times New Roman" w:hAnsi="Times New Roman" w:cs="Times New Roman"/>
        </w:rPr>
        <w:t xml:space="preserve"> и </w:t>
      </w:r>
      <w:proofErr w:type="spellStart"/>
      <w:r w:rsidRPr="007533F6">
        <w:rPr>
          <w:rFonts w:ascii="Times New Roman" w:hAnsi="Times New Roman" w:cs="Times New Roman"/>
        </w:rPr>
        <w:t>предузетници</w:t>
      </w:r>
      <w:proofErr w:type="spellEnd"/>
      <w:r w:rsidRPr="007533F6">
        <w:rPr>
          <w:rFonts w:ascii="Times New Roman" w:hAnsi="Times New Roman" w:cs="Times New Roman"/>
        </w:rPr>
        <w:t>.</w:t>
      </w:r>
      <w:r w:rsidRPr="007533F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Програм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такође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подстиче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финансирање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младих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предузетника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старости</w:t>
      </w:r>
      <w:proofErr w:type="spellEnd"/>
      <w:r w:rsidRPr="007533F6">
        <w:rPr>
          <w:rFonts w:ascii="Times New Roman" w:hAnsi="Times New Roman" w:cs="Times New Roman"/>
        </w:rPr>
        <w:t xml:space="preserve"> 18-35 </w:t>
      </w:r>
      <w:proofErr w:type="spellStart"/>
      <w:r w:rsidRPr="007533F6">
        <w:rPr>
          <w:rFonts w:ascii="Times New Roman" w:hAnsi="Times New Roman" w:cs="Times New Roman"/>
        </w:rPr>
        <w:t>година</w:t>
      </w:r>
      <w:proofErr w:type="spellEnd"/>
      <w:r w:rsidRPr="007533F6">
        <w:rPr>
          <w:rFonts w:ascii="Times New Roman" w:hAnsi="Times New Roman" w:cs="Times New Roman"/>
        </w:rPr>
        <w:t xml:space="preserve">, </w:t>
      </w:r>
      <w:proofErr w:type="spellStart"/>
      <w:r w:rsidRPr="007533F6">
        <w:rPr>
          <w:rFonts w:ascii="Times New Roman" w:hAnsi="Times New Roman" w:cs="Times New Roman"/>
        </w:rPr>
        <w:t>жена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предузетница</w:t>
      </w:r>
      <w:proofErr w:type="spellEnd"/>
      <w:r w:rsidRPr="007533F6">
        <w:rPr>
          <w:rFonts w:ascii="Times New Roman" w:hAnsi="Times New Roman" w:cs="Times New Roman"/>
        </w:rPr>
        <w:t xml:space="preserve">, </w:t>
      </w:r>
      <w:proofErr w:type="spellStart"/>
      <w:r w:rsidRPr="007533F6">
        <w:rPr>
          <w:rFonts w:ascii="Times New Roman" w:hAnsi="Times New Roman" w:cs="Times New Roman"/>
        </w:rPr>
        <w:t>повратника</w:t>
      </w:r>
      <w:proofErr w:type="spellEnd"/>
      <w:r w:rsidRPr="007533F6">
        <w:rPr>
          <w:rFonts w:ascii="Times New Roman" w:hAnsi="Times New Roman" w:cs="Times New Roman"/>
        </w:rPr>
        <w:t xml:space="preserve"> и </w:t>
      </w:r>
      <w:proofErr w:type="spellStart"/>
      <w:r w:rsidRPr="007533F6">
        <w:rPr>
          <w:rFonts w:ascii="Times New Roman" w:hAnsi="Times New Roman" w:cs="Times New Roman"/>
        </w:rPr>
        <w:t>предузетника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који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улажу</w:t>
      </w:r>
      <w:proofErr w:type="spellEnd"/>
      <w:r w:rsidRPr="007533F6">
        <w:rPr>
          <w:rFonts w:ascii="Times New Roman" w:hAnsi="Times New Roman" w:cs="Times New Roman"/>
        </w:rPr>
        <w:t xml:space="preserve"> у </w:t>
      </w:r>
      <w:proofErr w:type="spellStart"/>
      <w:r w:rsidRPr="007533F6">
        <w:rPr>
          <w:rFonts w:ascii="Times New Roman" w:hAnsi="Times New Roman" w:cs="Times New Roman"/>
        </w:rPr>
        <w:t>пољопривредни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сектор</w:t>
      </w:r>
      <w:proofErr w:type="spellEnd"/>
      <w:r w:rsidRPr="007533F6">
        <w:rPr>
          <w:rFonts w:ascii="Times New Roman" w:hAnsi="Times New Roman" w:cs="Times New Roman"/>
        </w:rPr>
        <w:t>.</w:t>
      </w:r>
      <w:r w:rsidRPr="007533F6">
        <w:rPr>
          <w:rFonts w:ascii="Times New Roman" w:hAnsi="Times New Roman" w:cs="Times New Roman"/>
          <w:lang w:val="sr-Cyrl-RS"/>
        </w:rPr>
        <w:t xml:space="preserve"> </w:t>
      </w:r>
      <w:r w:rsidRPr="001442CE">
        <w:rPr>
          <w:rFonts w:ascii="Times New Roman" w:hAnsi="Times New Roman" w:cs="Times New Roman"/>
        </w:rPr>
        <w:t>ММСП-</w:t>
      </w:r>
      <w:proofErr w:type="spellStart"/>
      <w:r w:rsidRPr="001442CE">
        <w:rPr>
          <w:rFonts w:ascii="Times New Roman" w:hAnsi="Times New Roman" w:cs="Times New Roman"/>
        </w:rPr>
        <w:t>ови</w:t>
      </w:r>
      <w:proofErr w:type="spellEnd"/>
      <w:r w:rsidRPr="001442CE">
        <w:rPr>
          <w:rFonts w:ascii="Times New Roman" w:hAnsi="Times New Roman" w:cs="Times New Roman"/>
        </w:rPr>
        <w:t xml:space="preserve"> и</w:t>
      </w:r>
      <w:r w:rsidRPr="007533F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предузетници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морају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бити</w:t>
      </w:r>
      <w:proofErr w:type="spellEnd"/>
      <w:r w:rsidRPr="007533F6">
        <w:rPr>
          <w:rFonts w:ascii="Times New Roman" w:hAnsi="Times New Roman" w:cs="Times New Roman"/>
          <w:lang w:val="sr-Cyrl-RS"/>
        </w:rPr>
        <w:t xml:space="preserve"> почетници у пословању</w:t>
      </w:r>
      <w:r w:rsidRPr="007533F6">
        <w:rPr>
          <w:rFonts w:ascii="Times New Roman" w:hAnsi="Times New Roman" w:cs="Times New Roman"/>
        </w:rPr>
        <w:t xml:space="preserve">. </w:t>
      </w:r>
      <w:proofErr w:type="spellStart"/>
      <w:r w:rsidRPr="007533F6">
        <w:rPr>
          <w:rFonts w:ascii="Times New Roman" w:hAnsi="Times New Roman" w:cs="Times New Roman"/>
        </w:rPr>
        <w:t>Уколико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r w:rsidRPr="007533F6">
        <w:rPr>
          <w:rFonts w:ascii="Times New Roman" w:hAnsi="Times New Roman" w:cs="Times New Roman"/>
          <w:lang w:val="sr-Cyrl-RS"/>
        </w:rPr>
        <w:t xml:space="preserve">привреди субјекат </w:t>
      </w:r>
      <w:proofErr w:type="spellStart"/>
      <w:r w:rsidRPr="007533F6">
        <w:rPr>
          <w:rFonts w:ascii="Times New Roman" w:hAnsi="Times New Roman" w:cs="Times New Roman"/>
        </w:rPr>
        <w:t>већ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послује</w:t>
      </w:r>
      <w:proofErr w:type="spellEnd"/>
      <w:r w:rsidRPr="007533F6">
        <w:rPr>
          <w:rFonts w:ascii="Times New Roman" w:hAnsi="Times New Roman" w:cs="Times New Roman"/>
        </w:rPr>
        <w:t xml:space="preserve">, </w:t>
      </w:r>
      <w:proofErr w:type="spellStart"/>
      <w:r w:rsidRPr="007533F6">
        <w:rPr>
          <w:rFonts w:ascii="Times New Roman" w:hAnsi="Times New Roman" w:cs="Times New Roman"/>
        </w:rPr>
        <w:t>не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може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постојати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дуже</w:t>
      </w:r>
      <w:proofErr w:type="spellEnd"/>
      <w:r w:rsidRPr="007533F6">
        <w:rPr>
          <w:rFonts w:ascii="Times New Roman" w:hAnsi="Times New Roman" w:cs="Times New Roman"/>
        </w:rPr>
        <w:t xml:space="preserve"> </w:t>
      </w:r>
      <w:proofErr w:type="spellStart"/>
      <w:r w:rsidRPr="007533F6">
        <w:rPr>
          <w:rFonts w:ascii="Times New Roman" w:hAnsi="Times New Roman" w:cs="Times New Roman"/>
        </w:rPr>
        <w:t>од</w:t>
      </w:r>
      <w:proofErr w:type="spellEnd"/>
      <w:r w:rsidRPr="007533F6">
        <w:rPr>
          <w:rFonts w:ascii="Times New Roman" w:hAnsi="Times New Roman" w:cs="Times New Roman"/>
        </w:rPr>
        <w:t xml:space="preserve"> 24 </w:t>
      </w:r>
      <w:proofErr w:type="spellStart"/>
      <w:r w:rsidRPr="007533F6">
        <w:rPr>
          <w:rFonts w:ascii="Times New Roman" w:hAnsi="Times New Roman" w:cs="Times New Roman"/>
        </w:rPr>
        <w:t>месе</w:t>
      </w:r>
      <w:r>
        <w:rPr>
          <w:rFonts w:ascii="Times New Roman" w:hAnsi="Times New Roman" w:cs="Times New Roman"/>
        </w:rPr>
        <w:t>ца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тренутку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>.</w:t>
      </w:r>
    </w:p>
    <w:p w14:paraId="0D1738F4" w14:textId="77777777" w:rsidR="00835894" w:rsidRPr="0095258C" w:rsidRDefault="00835894" w:rsidP="00723B14">
      <w:pPr>
        <w:tabs>
          <w:tab w:val="left" w:pos="709"/>
        </w:tabs>
        <w:jc w:val="both"/>
      </w:pPr>
    </w:p>
    <w:p w14:paraId="7F1B650A" w14:textId="2DB0B4DC" w:rsidR="007C3067" w:rsidRPr="007C3067" w:rsidRDefault="00F23F2B" w:rsidP="00723B14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ab/>
      </w:r>
      <w:proofErr w:type="spellStart"/>
      <w:r w:rsidR="007C3067" w:rsidRPr="0095258C">
        <w:rPr>
          <w:b/>
          <w:bCs/>
        </w:rPr>
        <w:t>Овим</w:t>
      </w:r>
      <w:proofErr w:type="spellEnd"/>
      <w:r w:rsidR="007C3067" w:rsidRPr="0095258C">
        <w:rPr>
          <w:b/>
          <w:bCs/>
        </w:rPr>
        <w:t xml:space="preserve"> </w:t>
      </w:r>
      <w:proofErr w:type="spellStart"/>
      <w:r w:rsidR="007C3067" w:rsidRPr="0095258C">
        <w:rPr>
          <w:b/>
          <w:bCs/>
        </w:rPr>
        <w:t>путем</w:t>
      </w:r>
      <w:proofErr w:type="spellEnd"/>
      <w:r w:rsidR="007C3067" w:rsidRPr="0095258C">
        <w:rPr>
          <w:b/>
          <w:bCs/>
        </w:rPr>
        <w:t xml:space="preserve"> </w:t>
      </w:r>
      <w:r w:rsidR="007C3067" w:rsidRPr="0095258C">
        <w:rPr>
          <w:b/>
          <w:bCs/>
          <w:lang w:val="sr-Cyrl-RS"/>
        </w:rPr>
        <w:t xml:space="preserve">Канцеларија </w:t>
      </w:r>
      <w:proofErr w:type="spellStart"/>
      <w:r w:rsidR="007C3067" w:rsidRPr="0095258C">
        <w:rPr>
          <w:b/>
          <w:bCs/>
        </w:rPr>
        <w:t>позива</w:t>
      </w:r>
      <w:proofErr w:type="spellEnd"/>
      <w:r w:rsidR="007C3067" w:rsidRPr="0095258C">
        <w:rPr>
          <w:b/>
          <w:bCs/>
        </w:rPr>
        <w:t xml:space="preserve"> </w:t>
      </w:r>
      <w:proofErr w:type="spellStart"/>
      <w:r w:rsidR="007C3067" w:rsidRPr="0095258C">
        <w:rPr>
          <w:b/>
          <w:bCs/>
        </w:rPr>
        <w:t>све</w:t>
      </w:r>
      <w:proofErr w:type="spellEnd"/>
      <w:r w:rsidR="007C3067" w:rsidRPr="0095258C">
        <w:rPr>
          <w:b/>
          <w:bCs/>
        </w:rPr>
        <w:t xml:space="preserve"> </w:t>
      </w:r>
      <w:proofErr w:type="spellStart"/>
      <w:r w:rsidR="007C3067" w:rsidRPr="0095258C">
        <w:rPr>
          <w:b/>
          <w:bCs/>
        </w:rPr>
        <w:t>заинтересоване</w:t>
      </w:r>
      <w:proofErr w:type="spellEnd"/>
      <w:r w:rsidR="007C3067" w:rsidRPr="0095258C">
        <w:rPr>
          <w:b/>
          <w:bCs/>
        </w:rPr>
        <w:t xml:space="preserve"> </w:t>
      </w:r>
      <w:r w:rsidR="006C614A">
        <w:rPr>
          <w:b/>
          <w:bCs/>
          <w:lang w:val="sr-Cyrl-RS"/>
        </w:rPr>
        <w:t>кориснике</w:t>
      </w:r>
      <w:r w:rsidR="007C3067" w:rsidRPr="0095258C">
        <w:rPr>
          <w:b/>
          <w:bCs/>
          <w:lang w:val="sr-Cyrl-RS"/>
        </w:rPr>
        <w:t xml:space="preserve"> </w:t>
      </w:r>
      <w:proofErr w:type="spellStart"/>
      <w:r w:rsidR="007C3067" w:rsidRPr="0095258C">
        <w:rPr>
          <w:b/>
          <w:bCs/>
        </w:rPr>
        <w:t>да</w:t>
      </w:r>
      <w:proofErr w:type="spellEnd"/>
      <w:r w:rsidR="007C3067" w:rsidRPr="0095258C">
        <w:rPr>
          <w:b/>
          <w:bCs/>
        </w:rPr>
        <w:t xml:space="preserve"> </w:t>
      </w:r>
      <w:proofErr w:type="spellStart"/>
      <w:r w:rsidR="007C3067" w:rsidRPr="0095258C">
        <w:rPr>
          <w:b/>
          <w:bCs/>
        </w:rPr>
        <w:t>се</w:t>
      </w:r>
      <w:proofErr w:type="spellEnd"/>
      <w:r w:rsidR="007C3067" w:rsidRPr="0095258C">
        <w:rPr>
          <w:b/>
          <w:bCs/>
        </w:rPr>
        <w:t xml:space="preserve"> </w:t>
      </w:r>
      <w:proofErr w:type="spellStart"/>
      <w:r w:rsidR="007C3067" w:rsidRPr="0095258C">
        <w:rPr>
          <w:b/>
          <w:bCs/>
        </w:rPr>
        <w:t>пријаве</w:t>
      </w:r>
      <w:proofErr w:type="spellEnd"/>
      <w:r w:rsidR="007C3067" w:rsidRPr="0095258C">
        <w:rPr>
          <w:b/>
          <w:bCs/>
        </w:rPr>
        <w:t xml:space="preserve"> </w:t>
      </w:r>
      <w:proofErr w:type="spellStart"/>
      <w:r w:rsidR="007C3067" w:rsidRPr="0095258C">
        <w:rPr>
          <w:b/>
          <w:bCs/>
        </w:rPr>
        <w:t>за</w:t>
      </w:r>
      <w:proofErr w:type="spellEnd"/>
      <w:r w:rsidR="007C3067" w:rsidRPr="0095258C">
        <w:rPr>
          <w:b/>
          <w:bCs/>
        </w:rPr>
        <w:t xml:space="preserve"> </w:t>
      </w:r>
      <w:proofErr w:type="spellStart"/>
      <w:r w:rsidR="007C3067" w:rsidRPr="0095258C">
        <w:rPr>
          <w:b/>
          <w:bCs/>
        </w:rPr>
        <w:t>учешће</w:t>
      </w:r>
      <w:proofErr w:type="spellEnd"/>
      <w:r w:rsidR="007C3067" w:rsidRPr="0095258C">
        <w:rPr>
          <w:b/>
          <w:bCs/>
        </w:rPr>
        <w:t xml:space="preserve"> у </w:t>
      </w:r>
      <w:proofErr w:type="spellStart"/>
      <w:r w:rsidR="006C614A">
        <w:rPr>
          <w:b/>
          <w:bCs/>
        </w:rPr>
        <w:t>Програму</w:t>
      </w:r>
      <w:proofErr w:type="spellEnd"/>
      <w:r w:rsidR="007C3067" w:rsidRPr="0095258C">
        <w:rPr>
          <w:b/>
          <w:bCs/>
        </w:rPr>
        <w:t>.</w:t>
      </w:r>
    </w:p>
    <w:p w14:paraId="4ED174AC" w14:textId="77777777" w:rsidR="006A3DCC" w:rsidRDefault="006A3DCC" w:rsidP="006A3DCC"/>
    <w:p w14:paraId="7D68750D" w14:textId="443C0D27" w:rsidR="00723B14" w:rsidRPr="00723B14" w:rsidRDefault="00723B14" w:rsidP="00F23F2B">
      <w:pPr>
        <w:ind w:firstLine="720"/>
      </w:pPr>
      <w:proofErr w:type="spellStart"/>
      <w:r w:rsidRPr="006A3DCC">
        <w:rPr>
          <w:b/>
          <w:bCs/>
        </w:rPr>
        <w:t>Програм</w:t>
      </w:r>
      <w:proofErr w:type="spellEnd"/>
      <w:r w:rsidRPr="006A3DCC">
        <w:rPr>
          <w:b/>
          <w:bCs/>
        </w:rPr>
        <w:t xml:space="preserve"> </w:t>
      </w:r>
      <w:proofErr w:type="spellStart"/>
      <w:r w:rsidRPr="006A3DCC">
        <w:rPr>
          <w:b/>
          <w:bCs/>
        </w:rPr>
        <w:t>се</w:t>
      </w:r>
      <w:proofErr w:type="spellEnd"/>
      <w:r w:rsidRPr="006A3DCC">
        <w:rPr>
          <w:b/>
          <w:bCs/>
        </w:rPr>
        <w:t xml:space="preserve"> </w:t>
      </w:r>
      <w:proofErr w:type="spellStart"/>
      <w:r w:rsidRPr="006A3DCC">
        <w:rPr>
          <w:b/>
          <w:bCs/>
        </w:rPr>
        <w:t>састоји</w:t>
      </w:r>
      <w:proofErr w:type="spellEnd"/>
      <w:r w:rsidRPr="006A3DCC">
        <w:rPr>
          <w:b/>
          <w:bCs/>
        </w:rPr>
        <w:t xml:space="preserve"> </w:t>
      </w:r>
      <w:proofErr w:type="spellStart"/>
      <w:r w:rsidRPr="006A3DCC">
        <w:rPr>
          <w:b/>
          <w:bCs/>
        </w:rPr>
        <w:t>из</w:t>
      </w:r>
      <w:proofErr w:type="spellEnd"/>
      <w:r w:rsidRPr="006A3DCC">
        <w:rPr>
          <w:b/>
          <w:bCs/>
        </w:rPr>
        <w:t xml:space="preserve"> 4 </w:t>
      </w:r>
      <w:proofErr w:type="spellStart"/>
      <w:r w:rsidRPr="006A3DCC">
        <w:rPr>
          <w:b/>
          <w:bCs/>
        </w:rPr>
        <w:t>компоненте</w:t>
      </w:r>
      <w:proofErr w:type="spellEnd"/>
      <w:r w:rsidRPr="00723B14">
        <w:t>:</w:t>
      </w:r>
    </w:p>
    <w:p w14:paraId="2B5F6D2F" w14:textId="77777777" w:rsidR="00723B14" w:rsidRPr="00723B14" w:rsidRDefault="00723B14" w:rsidP="00723B14">
      <w:pPr>
        <w:pStyle w:val="ListParagraph"/>
        <w:ind w:left="0"/>
        <w:rPr>
          <w:rFonts w:ascii="Times New Roman" w:eastAsia="Times New Roman" w:hAnsi="Times New Roman" w:cs="Times New Roman"/>
        </w:rPr>
      </w:pPr>
    </w:p>
    <w:p w14:paraId="06EC687D" w14:textId="0B7DE726" w:rsidR="00723B14" w:rsidRPr="00723B14" w:rsidRDefault="00723B14" w:rsidP="00723B14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Гаранција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за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одобрене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од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стране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пословних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банака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које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r w:rsidR="006C614A">
        <w:rPr>
          <w:rFonts w:ascii="Times New Roman" w:eastAsia="Times New Roman" w:hAnsi="Times New Roman" w:cs="Times New Roman"/>
          <w:lang w:val="sr-Cyrl-RS"/>
        </w:rPr>
        <w:t>су путем</w:t>
      </w:r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јавног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позива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изабране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учествују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23B14">
        <w:rPr>
          <w:rFonts w:ascii="Times New Roman" w:eastAsia="Times New Roman" w:hAnsi="Times New Roman" w:cs="Times New Roman"/>
        </w:rPr>
        <w:t>Програму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23B14">
        <w:rPr>
          <w:rFonts w:ascii="Times New Roman" w:eastAsia="Times New Roman" w:hAnsi="Times New Roman" w:cs="Times New Roman"/>
        </w:rPr>
        <w:t>Гаранција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покрива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60% </w:t>
      </w:r>
      <w:proofErr w:type="spellStart"/>
      <w:r w:rsidRPr="00723B14">
        <w:rPr>
          <w:rFonts w:ascii="Times New Roman" w:eastAsia="Times New Roman" w:hAnsi="Times New Roman" w:cs="Times New Roman"/>
        </w:rPr>
        <w:t>сваког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индивидуалног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укључујући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износ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редовне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камате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23B14">
        <w:rPr>
          <w:rFonts w:ascii="Times New Roman" w:eastAsia="Times New Roman" w:hAnsi="Times New Roman" w:cs="Times New Roman"/>
        </w:rPr>
        <w:t>за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кашњење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до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90 </w:t>
      </w:r>
      <w:proofErr w:type="spellStart"/>
      <w:r w:rsidRPr="00723B14">
        <w:rPr>
          <w:rFonts w:ascii="Times New Roman" w:eastAsia="Times New Roman" w:hAnsi="Times New Roman" w:cs="Times New Roman"/>
        </w:rPr>
        <w:t>календарских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дана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од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датума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последњег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неисплаћеног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ануитета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) у </w:t>
      </w:r>
      <w:proofErr w:type="spellStart"/>
      <w:r w:rsidRPr="00723B14">
        <w:rPr>
          <w:rFonts w:ascii="Times New Roman" w:eastAsia="Times New Roman" w:hAnsi="Times New Roman" w:cs="Times New Roman"/>
        </w:rPr>
        <w:t>оквиру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Максималног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пројектованог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портфеља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за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сваку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партнерску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банку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723B14">
        <w:rPr>
          <w:rFonts w:ascii="Times New Roman" w:eastAsia="Times New Roman" w:hAnsi="Times New Roman" w:cs="Times New Roman"/>
        </w:rPr>
        <w:t>Пословна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банка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задржава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преосталих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40% </w:t>
      </w:r>
      <w:proofErr w:type="spellStart"/>
      <w:r w:rsidRPr="00723B14">
        <w:rPr>
          <w:rFonts w:ascii="Times New Roman" w:eastAsia="Times New Roman" w:hAnsi="Times New Roman" w:cs="Times New Roman"/>
        </w:rPr>
        <w:t>ризика</w:t>
      </w:r>
      <w:proofErr w:type="spellEnd"/>
      <w:r w:rsidRPr="00723B14">
        <w:rPr>
          <w:rFonts w:ascii="Times New Roman" w:eastAsia="Times New Roman" w:hAnsi="Times New Roman" w:cs="Times New Roman"/>
        </w:rPr>
        <w:t>.</w:t>
      </w:r>
    </w:p>
    <w:p w14:paraId="367130AB" w14:textId="7169F3CF" w:rsidR="00723B14" w:rsidRPr="00723B14" w:rsidRDefault="00723B14" w:rsidP="00723B14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Одобрење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повољних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банкарски</w:t>
      </w:r>
      <w:proofErr w:type="spellEnd"/>
      <w:r w:rsidR="00206C67">
        <w:rPr>
          <w:rFonts w:ascii="Times New Roman" w:eastAsia="Times New Roman" w:hAnsi="Times New Roman" w:cs="Times New Roman"/>
          <w:lang w:val="sr-Cyrl-RS"/>
        </w:rPr>
        <w:t>х</w:t>
      </w:r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од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стране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r w:rsidR="00AC6C28">
        <w:rPr>
          <w:rFonts w:ascii="Times New Roman" w:eastAsia="Times New Roman" w:hAnsi="Times New Roman" w:cs="Times New Roman"/>
          <w:lang w:val="sr-Cyrl-RS"/>
        </w:rPr>
        <w:t>партнерских</w:t>
      </w:r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банака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</w:p>
    <w:p w14:paraId="2F64DEDF" w14:textId="77777777" w:rsidR="00723B14" w:rsidRPr="00723B14" w:rsidRDefault="00723B14" w:rsidP="00723B14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lastRenderedPageBreak/>
        <w:t>Исплата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бесповратних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средстава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23B14">
        <w:rPr>
          <w:rFonts w:ascii="Times New Roman" w:eastAsia="Times New Roman" w:hAnsi="Times New Roman" w:cs="Times New Roman"/>
        </w:rPr>
        <w:t>гранта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723B14">
        <w:rPr>
          <w:rFonts w:ascii="Times New Roman" w:eastAsia="Times New Roman" w:hAnsi="Times New Roman" w:cs="Times New Roman"/>
        </w:rPr>
        <w:t>зајмопримцима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који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испуне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Програмом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предвиђене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услове</w:t>
      </w:r>
      <w:proofErr w:type="spellEnd"/>
    </w:p>
    <w:p w14:paraId="289FA535" w14:textId="391D5790" w:rsidR="0086398B" w:rsidRDefault="00723B14" w:rsidP="0086398B">
      <w:pPr>
        <w:pStyle w:val="ListParagraph"/>
        <w:numPr>
          <w:ilvl w:val="0"/>
          <w:numId w:val="6"/>
        </w:numPr>
        <w:ind w:left="397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Обезбеђивање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стручне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23B14">
        <w:rPr>
          <w:rFonts w:ascii="Times New Roman" w:eastAsia="Times New Roman" w:hAnsi="Times New Roman" w:cs="Times New Roman"/>
        </w:rPr>
        <w:t>бесплатне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помоћи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23B14">
        <w:rPr>
          <w:rFonts w:ascii="Times New Roman" w:eastAsia="Times New Roman" w:hAnsi="Times New Roman" w:cs="Times New Roman"/>
        </w:rPr>
        <w:t>подршке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723B14">
        <w:rPr>
          <w:rFonts w:ascii="Times New Roman" w:eastAsia="Times New Roman" w:hAnsi="Times New Roman" w:cs="Times New Roman"/>
        </w:rPr>
        <w:t>изради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пословног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плана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723B14">
        <w:rPr>
          <w:rFonts w:ascii="Times New Roman" w:eastAsia="Times New Roman" w:hAnsi="Times New Roman" w:cs="Times New Roman"/>
        </w:rPr>
        <w:t>даљем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пословању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кроз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менторинг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програм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који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спроводи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r w:rsidR="00AC6C28">
        <w:rPr>
          <w:rFonts w:ascii="Times New Roman" w:eastAsia="Times New Roman" w:hAnsi="Times New Roman" w:cs="Times New Roman"/>
          <w:lang w:val="sr-Cyrl-RS"/>
        </w:rPr>
        <w:t>Привредна комора Србије</w:t>
      </w:r>
      <w:r w:rsidR="00A64040">
        <w:rPr>
          <w:rFonts w:ascii="Times New Roman" w:eastAsia="Times New Roman" w:hAnsi="Times New Roman" w:cs="Times New Roman"/>
        </w:rPr>
        <w:t>.</w:t>
      </w:r>
    </w:p>
    <w:p w14:paraId="7964A986" w14:textId="77777777" w:rsidR="00A64040" w:rsidRPr="00A64040" w:rsidRDefault="00A64040" w:rsidP="00A64040">
      <w:pPr>
        <w:pStyle w:val="ListParagraph"/>
        <w:ind w:left="397"/>
        <w:jc w:val="both"/>
        <w:rPr>
          <w:rFonts w:ascii="Times New Roman" w:eastAsia="Times New Roman" w:hAnsi="Times New Roman" w:cs="Times New Roman"/>
        </w:rPr>
      </w:pPr>
    </w:p>
    <w:p w14:paraId="0F919F66" w14:textId="77777777" w:rsidR="00723B14" w:rsidRPr="00723B14" w:rsidRDefault="00723B14" w:rsidP="00F23F2B">
      <w:pPr>
        <w:ind w:firstLine="720"/>
        <w:jc w:val="both"/>
      </w:pPr>
      <w:r w:rsidRPr="00723B14">
        <w:t xml:space="preserve">У </w:t>
      </w:r>
      <w:proofErr w:type="spellStart"/>
      <w:r w:rsidRPr="00723B14">
        <w:t>складу</w:t>
      </w:r>
      <w:proofErr w:type="spellEnd"/>
      <w:r w:rsidRPr="00723B14">
        <w:t xml:space="preserve"> </w:t>
      </w:r>
      <w:proofErr w:type="spellStart"/>
      <w:r w:rsidRPr="00723B14">
        <w:t>са</w:t>
      </w:r>
      <w:proofErr w:type="spellEnd"/>
      <w:r w:rsidRPr="00723B14">
        <w:t xml:space="preserve"> </w:t>
      </w:r>
      <w:proofErr w:type="spellStart"/>
      <w:r w:rsidRPr="00723B14">
        <w:t>Програмом</w:t>
      </w:r>
      <w:proofErr w:type="spellEnd"/>
      <w:r>
        <w:rPr>
          <w:lang w:val="sr-Cyrl-RS"/>
        </w:rPr>
        <w:t xml:space="preserve">, </w:t>
      </w:r>
      <w:proofErr w:type="spellStart"/>
      <w:r w:rsidRPr="00723B14">
        <w:t>кредити</w:t>
      </w:r>
      <w:proofErr w:type="spellEnd"/>
      <w:r w:rsidRPr="00723B14">
        <w:t xml:space="preserve"> </w:t>
      </w:r>
      <w:proofErr w:type="spellStart"/>
      <w:r w:rsidRPr="00723B14">
        <w:t>одобрени</w:t>
      </w:r>
      <w:proofErr w:type="spellEnd"/>
      <w:r w:rsidRPr="00723B14">
        <w:t xml:space="preserve"> </w:t>
      </w:r>
      <w:proofErr w:type="spellStart"/>
      <w:r w:rsidRPr="00723B14">
        <w:t>од</w:t>
      </w:r>
      <w:proofErr w:type="spellEnd"/>
      <w:r w:rsidRPr="00723B14">
        <w:t xml:space="preserve"> </w:t>
      </w:r>
      <w:proofErr w:type="spellStart"/>
      <w:r w:rsidRPr="00723B14">
        <w:t>стране</w:t>
      </w:r>
      <w:proofErr w:type="spellEnd"/>
      <w:r w:rsidRPr="00723B14">
        <w:t xml:space="preserve"> </w:t>
      </w:r>
      <w:proofErr w:type="spellStart"/>
      <w:r w:rsidRPr="00723B14">
        <w:t>партнерских</w:t>
      </w:r>
      <w:proofErr w:type="spellEnd"/>
      <w:r w:rsidRPr="00723B14">
        <w:t xml:space="preserve"> </w:t>
      </w:r>
      <w:proofErr w:type="spellStart"/>
      <w:r w:rsidRPr="00723B14">
        <w:t>банака</w:t>
      </w:r>
      <w:proofErr w:type="spellEnd"/>
      <w:r w:rsidRPr="00723B14">
        <w:t xml:space="preserve"> </w:t>
      </w:r>
      <w:proofErr w:type="spellStart"/>
      <w:r w:rsidRPr="00723B14">
        <w:t>могу</w:t>
      </w:r>
      <w:proofErr w:type="spellEnd"/>
      <w:r w:rsidRPr="00723B14">
        <w:t xml:space="preserve"> </w:t>
      </w:r>
      <w:proofErr w:type="spellStart"/>
      <w:r w:rsidRPr="00723B14">
        <w:t>се</w:t>
      </w:r>
      <w:proofErr w:type="spellEnd"/>
      <w:r w:rsidRPr="00723B14">
        <w:t xml:space="preserve"> </w:t>
      </w:r>
      <w:proofErr w:type="spellStart"/>
      <w:r w:rsidRPr="00723B14">
        <w:t>користити</w:t>
      </w:r>
      <w:proofErr w:type="spellEnd"/>
      <w:r w:rsidRPr="00723B14">
        <w:t xml:space="preserve"> </w:t>
      </w:r>
      <w:proofErr w:type="spellStart"/>
      <w:r w:rsidRPr="00723B14">
        <w:t>за</w:t>
      </w:r>
      <w:proofErr w:type="spellEnd"/>
      <w:r w:rsidRPr="00723B14">
        <w:t xml:space="preserve"> </w:t>
      </w:r>
      <w:proofErr w:type="spellStart"/>
      <w:r w:rsidRPr="00723B14">
        <w:t>финансирање</w:t>
      </w:r>
      <w:proofErr w:type="spellEnd"/>
      <w:r w:rsidRPr="00723B14">
        <w:t xml:space="preserve"> </w:t>
      </w:r>
      <w:proofErr w:type="spellStart"/>
      <w:r w:rsidRPr="00723B14">
        <w:t>инвестиционих</w:t>
      </w:r>
      <w:proofErr w:type="spellEnd"/>
      <w:r w:rsidRPr="00723B14">
        <w:t xml:space="preserve"> </w:t>
      </w:r>
      <w:proofErr w:type="spellStart"/>
      <w:r w:rsidRPr="00723B14">
        <w:t>улагања</w:t>
      </w:r>
      <w:proofErr w:type="spellEnd"/>
      <w:r w:rsidRPr="00723B14">
        <w:t xml:space="preserve"> (</w:t>
      </w:r>
      <w:proofErr w:type="spellStart"/>
      <w:r w:rsidRPr="00723B14">
        <w:t>набавка</w:t>
      </w:r>
      <w:proofErr w:type="spellEnd"/>
      <w:r w:rsidRPr="00723B14">
        <w:t xml:space="preserve"> </w:t>
      </w:r>
      <w:proofErr w:type="spellStart"/>
      <w:r w:rsidRPr="00723B14">
        <w:t>производне</w:t>
      </w:r>
      <w:proofErr w:type="spellEnd"/>
      <w:r w:rsidRPr="00723B14">
        <w:t xml:space="preserve"> </w:t>
      </w:r>
      <w:proofErr w:type="spellStart"/>
      <w:r w:rsidRPr="00723B14">
        <w:t>опреме</w:t>
      </w:r>
      <w:proofErr w:type="spellEnd"/>
      <w:r w:rsidRPr="00723B14">
        <w:t xml:space="preserve">, </w:t>
      </w:r>
      <w:proofErr w:type="spellStart"/>
      <w:r w:rsidRPr="00723B14">
        <w:t>машина</w:t>
      </w:r>
      <w:proofErr w:type="spellEnd"/>
      <w:r w:rsidRPr="00723B14">
        <w:t xml:space="preserve">, </w:t>
      </w:r>
      <w:proofErr w:type="spellStart"/>
      <w:r w:rsidRPr="00723B14">
        <w:t>постројења</w:t>
      </w:r>
      <w:proofErr w:type="spellEnd"/>
      <w:r w:rsidRPr="00723B14">
        <w:t xml:space="preserve">, </w:t>
      </w:r>
      <w:proofErr w:type="spellStart"/>
      <w:r w:rsidRPr="00723B14">
        <w:t>садница</w:t>
      </w:r>
      <w:proofErr w:type="spellEnd"/>
      <w:r w:rsidRPr="00723B14">
        <w:t xml:space="preserve">, </w:t>
      </w:r>
      <w:proofErr w:type="spellStart"/>
      <w:r w:rsidRPr="00723B14">
        <w:t>куповина</w:t>
      </w:r>
      <w:proofErr w:type="spellEnd"/>
      <w:r w:rsidRPr="00723B14">
        <w:t xml:space="preserve"> </w:t>
      </w:r>
      <w:proofErr w:type="spellStart"/>
      <w:r w:rsidRPr="00723B14">
        <w:t>или</w:t>
      </w:r>
      <w:proofErr w:type="spellEnd"/>
      <w:r w:rsidRPr="00723B14">
        <w:t xml:space="preserve"> </w:t>
      </w:r>
      <w:proofErr w:type="spellStart"/>
      <w:r w:rsidRPr="00723B14">
        <w:t>адаптација</w:t>
      </w:r>
      <w:proofErr w:type="spellEnd"/>
      <w:r w:rsidRPr="00723B14">
        <w:t xml:space="preserve"> </w:t>
      </w:r>
      <w:proofErr w:type="spellStart"/>
      <w:r w:rsidRPr="00723B14">
        <w:t>пословног</w:t>
      </w:r>
      <w:proofErr w:type="spellEnd"/>
      <w:r w:rsidRPr="00723B14">
        <w:t xml:space="preserve"> </w:t>
      </w:r>
      <w:proofErr w:type="spellStart"/>
      <w:r w:rsidRPr="00723B14">
        <w:t>или</w:t>
      </w:r>
      <w:proofErr w:type="spellEnd"/>
      <w:r w:rsidRPr="00723B14">
        <w:t xml:space="preserve"> </w:t>
      </w:r>
      <w:proofErr w:type="spellStart"/>
      <w:r w:rsidRPr="00723B14">
        <w:t>производног</w:t>
      </w:r>
      <w:proofErr w:type="spellEnd"/>
      <w:r w:rsidRPr="00723B14">
        <w:t xml:space="preserve"> </w:t>
      </w:r>
      <w:proofErr w:type="spellStart"/>
      <w:r w:rsidRPr="00723B14">
        <w:t>простора</w:t>
      </w:r>
      <w:proofErr w:type="spellEnd"/>
      <w:r w:rsidRPr="00723B14">
        <w:t xml:space="preserve"> и </w:t>
      </w:r>
      <w:proofErr w:type="spellStart"/>
      <w:r w:rsidRPr="00723B14">
        <w:t>сл</w:t>
      </w:r>
      <w:proofErr w:type="spellEnd"/>
      <w:r w:rsidRPr="00723B14">
        <w:t xml:space="preserve">.), </w:t>
      </w:r>
      <w:proofErr w:type="spellStart"/>
      <w:r w:rsidRPr="00723B14">
        <w:t>за</w:t>
      </w:r>
      <w:proofErr w:type="spellEnd"/>
      <w:r w:rsidRPr="00723B14">
        <w:t xml:space="preserve"> </w:t>
      </w:r>
      <w:proofErr w:type="spellStart"/>
      <w:r w:rsidRPr="00723B14">
        <w:t>финансирање</w:t>
      </w:r>
      <w:proofErr w:type="spellEnd"/>
      <w:r w:rsidRPr="00723B14">
        <w:t xml:space="preserve"> </w:t>
      </w:r>
      <w:proofErr w:type="spellStart"/>
      <w:r w:rsidRPr="00723B14">
        <w:t>оперативних</w:t>
      </w:r>
      <w:proofErr w:type="spellEnd"/>
      <w:r w:rsidRPr="00723B14">
        <w:t xml:space="preserve"> </w:t>
      </w:r>
      <w:proofErr w:type="spellStart"/>
      <w:r w:rsidRPr="00723B14">
        <w:t>трошкова</w:t>
      </w:r>
      <w:proofErr w:type="spellEnd"/>
      <w:r w:rsidRPr="00723B14">
        <w:t xml:space="preserve"> </w:t>
      </w:r>
      <w:proofErr w:type="spellStart"/>
      <w:r w:rsidRPr="00723B14">
        <w:t>пословања</w:t>
      </w:r>
      <w:proofErr w:type="spellEnd"/>
      <w:r w:rsidRPr="00723B14">
        <w:t xml:space="preserve"> у </w:t>
      </w:r>
      <w:proofErr w:type="spellStart"/>
      <w:r w:rsidRPr="00723B14">
        <w:t>складу</w:t>
      </w:r>
      <w:proofErr w:type="spellEnd"/>
      <w:r w:rsidRPr="00723B14">
        <w:t xml:space="preserve"> </w:t>
      </w:r>
      <w:proofErr w:type="spellStart"/>
      <w:r w:rsidRPr="00723B14">
        <w:t>са</w:t>
      </w:r>
      <w:proofErr w:type="spellEnd"/>
      <w:r w:rsidRPr="00723B14">
        <w:t xml:space="preserve"> </w:t>
      </w:r>
      <w:proofErr w:type="spellStart"/>
      <w:r w:rsidRPr="00723B14">
        <w:t>интерним</w:t>
      </w:r>
      <w:proofErr w:type="spellEnd"/>
      <w:r w:rsidRPr="00723B14">
        <w:t xml:space="preserve"> </w:t>
      </w:r>
      <w:proofErr w:type="spellStart"/>
      <w:r w:rsidRPr="00723B14">
        <w:t>процедурама</w:t>
      </w:r>
      <w:proofErr w:type="spellEnd"/>
      <w:r w:rsidRPr="00723B14">
        <w:t xml:space="preserve"> и </w:t>
      </w:r>
      <w:proofErr w:type="spellStart"/>
      <w:r w:rsidRPr="00723B14">
        <w:t>кредитном</w:t>
      </w:r>
      <w:proofErr w:type="spellEnd"/>
      <w:r w:rsidRPr="00723B14">
        <w:t xml:space="preserve"> </w:t>
      </w:r>
      <w:proofErr w:type="spellStart"/>
      <w:r w:rsidRPr="00723B14">
        <w:t>политиком</w:t>
      </w:r>
      <w:proofErr w:type="spellEnd"/>
      <w:r w:rsidRPr="00723B14">
        <w:t xml:space="preserve"> </w:t>
      </w:r>
      <w:proofErr w:type="spellStart"/>
      <w:r w:rsidRPr="00723B14">
        <w:t>пословне</w:t>
      </w:r>
      <w:proofErr w:type="spellEnd"/>
      <w:r w:rsidRPr="00723B14">
        <w:t xml:space="preserve"> </w:t>
      </w:r>
      <w:proofErr w:type="spellStart"/>
      <w:r w:rsidRPr="00723B14">
        <w:t>Банке</w:t>
      </w:r>
      <w:proofErr w:type="spellEnd"/>
      <w:r w:rsidRPr="00723B14">
        <w:t>.</w:t>
      </w:r>
    </w:p>
    <w:p w14:paraId="609CC7EC" w14:textId="621FDA7A" w:rsidR="00723B14" w:rsidRPr="00723B14" w:rsidRDefault="00723B14" w:rsidP="00F23F2B">
      <w:pPr>
        <w:ind w:firstLine="720"/>
        <w:jc w:val="both"/>
      </w:pPr>
      <w:proofErr w:type="spellStart"/>
      <w:r w:rsidRPr="00723B14">
        <w:t>Врсте</w:t>
      </w:r>
      <w:proofErr w:type="spellEnd"/>
      <w:r w:rsidRPr="00723B14">
        <w:t xml:space="preserve"> </w:t>
      </w:r>
      <w:proofErr w:type="spellStart"/>
      <w:r w:rsidRPr="00723B14">
        <w:t>трошкова</w:t>
      </w:r>
      <w:proofErr w:type="spellEnd"/>
      <w:r w:rsidRPr="00723B14">
        <w:t xml:space="preserve"> </w:t>
      </w:r>
      <w:proofErr w:type="spellStart"/>
      <w:r w:rsidRPr="00723B14">
        <w:t>који</w:t>
      </w:r>
      <w:proofErr w:type="spellEnd"/>
      <w:r w:rsidRPr="00723B14">
        <w:t xml:space="preserve"> </w:t>
      </w:r>
      <w:proofErr w:type="spellStart"/>
      <w:r w:rsidRPr="00723B14">
        <w:t>се</w:t>
      </w:r>
      <w:proofErr w:type="spellEnd"/>
      <w:r w:rsidRPr="00723B14">
        <w:t xml:space="preserve"> </w:t>
      </w:r>
      <w:proofErr w:type="spellStart"/>
      <w:r w:rsidRPr="00723B14">
        <w:t>сматрају</w:t>
      </w:r>
      <w:proofErr w:type="spellEnd"/>
      <w:r w:rsidRPr="00723B14">
        <w:t xml:space="preserve"> </w:t>
      </w:r>
      <w:proofErr w:type="spellStart"/>
      <w:r w:rsidRPr="00723B14">
        <w:t>оперативним</w:t>
      </w:r>
      <w:proofErr w:type="spellEnd"/>
      <w:r w:rsidRPr="00723B14">
        <w:t xml:space="preserve"> </w:t>
      </w:r>
      <w:proofErr w:type="spellStart"/>
      <w:r w:rsidRPr="00723B14">
        <w:t>трошковима</w:t>
      </w:r>
      <w:proofErr w:type="spellEnd"/>
      <w:r w:rsidRPr="00723B14">
        <w:t xml:space="preserve"> </w:t>
      </w:r>
      <w:proofErr w:type="spellStart"/>
      <w:r w:rsidRPr="00723B14">
        <w:t>пословања</w:t>
      </w:r>
      <w:proofErr w:type="spellEnd"/>
      <w:r w:rsidRPr="00723B14">
        <w:t xml:space="preserve"> </w:t>
      </w:r>
      <w:proofErr w:type="spellStart"/>
      <w:r w:rsidRPr="00723B14">
        <w:t>ће</w:t>
      </w:r>
      <w:proofErr w:type="spellEnd"/>
      <w:r w:rsidRPr="00723B14">
        <w:t xml:space="preserve"> </w:t>
      </w:r>
      <w:proofErr w:type="spellStart"/>
      <w:r w:rsidRPr="00723B14">
        <w:t>бити</w:t>
      </w:r>
      <w:proofErr w:type="spellEnd"/>
      <w:r w:rsidRPr="00723B14">
        <w:t xml:space="preserve"> </w:t>
      </w:r>
      <w:proofErr w:type="spellStart"/>
      <w:r w:rsidRPr="00723B14">
        <w:t>утврђене</w:t>
      </w:r>
      <w:proofErr w:type="spellEnd"/>
      <w:r w:rsidRPr="00723B14">
        <w:t xml:space="preserve"> </w:t>
      </w:r>
      <w:r w:rsidR="00206C67">
        <w:rPr>
          <w:lang w:val="sr-Cyrl-RS"/>
        </w:rPr>
        <w:t xml:space="preserve">интерним актима </w:t>
      </w:r>
      <w:proofErr w:type="spellStart"/>
      <w:r w:rsidRPr="00723B14">
        <w:t>партнерске</w:t>
      </w:r>
      <w:proofErr w:type="spellEnd"/>
      <w:r w:rsidRPr="00723B14">
        <w:t xml:space="preserve"> </w:t>
      </w:r>
      <w:proofErr w:type="spellStart"/>
      <w:r w:rsidRPr="00723B14">
        <w:t>банке</w:t>
      </w:r>
      <w:proofErr w:type="spellEnd"/>
      <w:r w:rsidRPr="00723B14">
        <w:t xml:space="preserve">.   </w:t>
      </w:r>
    </w:p>
    <w:p w14:paraId="79AE8797" w14:textId="6F1714A4" w:rsidR="00723B14" w:rsidRPr="00723B14" w:rsidRDefault="00F23F2B" w:rsidP="00723B14">
      <w:pPr>
        <w:tabs>
          <w:tab w:val="left" w:pos="709"/>
        </w:tabs>
        <w:jc w:val="both"/>
      </w:pPr>
      <w:r>
        <w:tab/>
      </w:r>
      <w:proofErr w:type="spellStart"/>
      <w:r w:rsidR="00723B14" w:rsidRPr="00723B14">
        <w:t>Средства</w:t>
      </w:r>
      <w:proofErr w:type="spellEnd"/>
      <w:r w:rsidR="00723B14" w:rsidRPr="00723B14">
        <w:t xml:space="preserve"> </w:t>
      </w:r>
      <w:proofErr w:type="spellStart"/>
      <w:r w:rsidR="00723B14" w:rsidRPr="00723B14">
        <w:t>кредита</w:t>
      </w:r>
      <w:proofErr w:type="spellEnd"/>
      <w:r w:rsidR="00723B14" w:rsidRPr="00723B14">
        <w:t xml:space="preserve"> </w:t>
      </w:r>
      <w:proofErr w:type="spellStart"/>
      <w:r w:rsidR="00723B14" w:rsidRPr="00723B14">
        <w:t>се</w:t>
      </w:r>
      <w:proofErr w:type="spellEnd"/>
      <w:r w:rsidR="00723B14" w:rsidRPr="00723B14">
        <w:t xml:space="preserve"> </w:t>
      </w:r>
      <w:proofErr w:type="spellStart"/>
      <w:r w:rsidR="00723B14" w:rsidRPr="00723B14">
        <w:t>не</w:t>
      </w:r>
      <w:proofErr w:type="spellEnd"/>
      <w:r w:rsidR="00723B14" w:rsidRPr="00723B14">
        <w:t xml:space="preserve"> </w:t>
      </w:r>
      <w:proofErr w:type="spellStart"/>
      <w:r w:rsidR="00723B14" w:rsidRPr="00723B14">
        <w:t>могу</w:t>
      </w:r>
      <w:proofErr w:type="spellEnd"/>
      <w:r w:rsidR="00723B14" w:rsidRPr="00723B14">
        <w:t xml:space="preserve"> </w:t>
      </w:r>
      <w:proofErr w:type="spellStart"/>
      <w:r w:rsidR="00723B14" w:rsidRPr="00723B14">
        <w:t>користити</w:t>
      </w:r>
      <w:proofErr w:type="spellEnd"/>
      <w:r w:rsidR="00723B14" w:rsidRPr="00723B14">
        <w:t xml:space="preserve"> </w:t>
      </w:r>
      <w:proofErr w:type="spellStart"/>
      <w:r w:rsidR="00723B14" w:rsidRPr="00723B14">
        <w:t>за</w:t>
      </w:r>
      <w:proofErr w:type="spellEnd"/>
      <w:r w:rsidR="00723B14" w:rsidRPr="00723B14">
        <w:t xml:space="preserve"> </w:t>
      </w:r>
      <w:proofErr w:type="spellStart"/>
      <w:r w:rsidR="00723B14" w:rsidRPr="00723B14">
        <w:t>финансирање</w:t>
      </w:r>
      <w:proofErr w:type="spellEnd"/>
      <w:r w:rsidR="00723B14" w:rsidRPr="00723B14">
        <w:t xml:space="preserve"> </w:t>
      </w:r>
      <w:proofErr w:type="spellStart"/>
      <w:r w:rsidR="00723B14" w:rsidRPr="00723B14">
        <w:t>обављања</w:t>
      </w:r>
      <w:proofErr w:type="spellEnd"/>
      <w:r w:rsidR="00723B14" w:rsidRPr="00723B14">
        <w:t xml:space="preserve"> </w:t>
      </w:r>
      <w:proofErr w:type="spellStart"/>
      <w:r w:rsidR="00723B14" w:rsidRPr="00723B14">
        <w:t>делатности</w:t>
      </w:r>
      <w:proofErr w:type="spellEnd"/>
      <w:r w:rsidR="00723B14" w:rsidRPr="00723B14">
        <w:t xml:space="preserve"> </w:t>
      </w:r>
      <w:proofErr w:type="spellStart"/>
      <w:r w:rsidR="00723B14" w:rsidRPr="00723B14">
        <w:t>чије</w:t>
      </w:r>
      <w:proofErr w:type="spellEnd"/>
      <w:r w:rsidR="00723B14" w:rsidRPr="00723B14">
        <w:t xml:space="preserve"> </w:t>
      </w:r>
      <w:proofErr w:type="spellStart"/>
      <w:r w:rsidR="00723B14" w:rsidRPr="00723B14">
        <w:t>финансирање</w:t>
      </w:r>
      <w:proofErr w:type="spellEnd"/>
      <w:r w:rsidR="00723B14" w:rsidRPr="00723B14">
        <w:t xml:space="preserve"> </w:t>
      </w:r>
      <w:proofErr w:type="spellStart"/>
      <w:r w:rsidR="00723B14" w:rsidRPr="00723B14">
        <w:t>није</w:t>
      </w:r>
      <w:proofErr w:type="spellEnd"/>
      <w:r w:rsidR="00723B14" w:rsidRPr="00723B14">
        <w:t xml:space="preserve"> </w:t>
      </w:r>
      <w:proofErr w:type="spellStart"/>
      <w:r w:rsidR="00723B14" w:rsidRPr="00723B14">
        <w:t>дозвољено</w:t>
      </w:r>
      <w:proofErr w:type="spellEnd"/>
      <w:r w:rsidR="00723B14" w:rsidRPr="00723B14">
        <w:t xml:space="preserve"> </w:t>
      </w:r>
      <w:proofErr w:type="spellStart"/>
      <w:r w:rsidR="00723B14" w:rsidRPr="00723B14">
        <w:t>према</w:t>
      </w:r>
      <w:proofErr w:type="spellEnd"/>
      <w:r w:rsidR="00723B14" w:rsidRPr="00723B14">
        <w:t xml:space="preserve"> </w:t>
      </w:r>
      <w:proofErr w:type="spellStart"/>
      <w:r w:rsidR="00723B14" w:rsidRPr="00723B14">
        <w:t>последњој</w:t>
      </w:r>
      <w:proofErr w:type="spellEnd"/>
      <w:r w:rsidR="00723B14" w:rsidRPr="00723B14">
        <w:t xml:space="preserve"> </w:t>
      </w:r>
      <w:proofErr w:type="spellStart"/>
      <w:r w:rsidR="00723B14" w:rsidRPr="00723B14">
        <w:t>листи</w:t>
      </w:r>
      <w:proofErr w:type="spellEnd"/>
      <w:r w:rsidR="00723B14" w:rsidRPr="00723B14">
        <w:t xml:space="preserve"> </w:t>
      </w:r>
      <w:proofErr w:type="spellStart"/>
      <w:r w:rsidR="00723B14" w:rsidRPr="00723B14">
        <w:t>таквих</w:t>
      </w:r>
      <w:proofErr w:type="spellEnd"/>
      <w:r w:rsidR="00723B14" w:rsidRPr="00723B14">
        <w:t xml:space="preserve"> </w:t>
      </w:r>
      <w:proofErr w:type="spellStart"/>
      <w:r w:rsidR="00723B14" w:rsidRPr="00723B14">
        <w:t>делатности</w:t>
      </w:r>
      <w:proofErr w:type="spellEnd"/>
      <w:r w:rsidR="00723B14" w:rsidRPr="00723B14">
        <w:t xml:space="preserve"> </w:t>
      </w:r>
      <w:proofErr w:type="spellStart"/>
      <w:r w:rsidR="00723B14" w:rsidRPr="00723B14">
        <w:t>коју</w:t>
      </w:r>
      <w:proofErr w:type="spellEnd"/>
      <w:r w:rsidR="00723B14" w:rsidRPr="00723B14">
        <w:t xml:space="preserve"> </w:t>
      </w:r>
      <w:proofErr w:type="spellStart"/>
      <w:r w:rsidR="00723B14" w:rsidRPr="00723B14">
        <w:t>је</w:t>
      </w:r>
      <w:proofErr w:type="spellEnd"/>
      <w:r w:rsidR="00723B14" w:rsidRPr="00723B14">
        <w:t xml:space="preserve"> </w:t>
      </w:r>
      <w:proofErr w:type="spellStart"/>
      <w:r w:rsidR="00723B14" w:rsidRPr="00723B14">
        <w:t>издала</w:t>
      </w:r>
      <w:proofErr w:type="spellEnd"/>
      <w:r w:rsidR="00723B14" w:rsidRPr="00723B14">
        <w:t xml:space="preserve"> </w:t>
      </w:r>
      <w:proofErr w:type="spellStart"/>
      <w:r w:rsidR="00723B14" w:rsidRPr="00723B14">
        <w:t>Међународна</w:t>
      </w:r>
      <w:proofErr w:type="spellEnd"/>
      <w:r w:rsidR="00723B14" w:rsidRPr="00723B14">
        <w:t xml:space="preserve"> </w:t>
      </w:r>
      <w:proofErr w:type="spellStart"/>
      <w:r w:rsidR="00723B14" w:rsidRPr="00723B14">
        <w:t>финансијска</w:t>
      </w:r>
      <w:proofErr w:type="spellEnd"/>
      <w:r w:rsidR="00723B14" w:rsidRPr="00723B14">
        <w:t xml:space="preserve"> </w:t>
      </w:r>
      <w:proofErr w:type="spellStart"/>
      <w:r w:rsidR="00723B14" w:rsidRPr="00723B14">
        <w:t>корпорација</w:t>
      </w:r>
      <w:proofErr w:type="spellEnd"/>
      <w:r w:rsidR="00723B14" w:rsidRPr="00723B14">
        <w:t xml:space="preserve"> (IFC) и </w:t>
      </w:r>
      <w:proofErr w:type="spellStart"/>
      <w:r w:rsidR="00723B14" w:rsidRPr="00723B14">
        <w:t>финансирање</w:t>
      </w:r>
      <w:proofErr w:type="spellEnd"/>
      <w:r w:rsidR="00723B14" w:rsidRPr="00723B14">
        <w:t xml:space="preserve"> </w:t>
      </w:r>
      <w:proofErr w:type="spellStart"/>
      <w:r w:rsidR="00723B14" w:rsidRPr="00723B14">
        <w:t>осталих</w:t>
      </w:r>
      <w:proofErr w:type="spellEnd"/>
      <w:r w:rsidR="00723B14" w:rsidRPr="00723B14">
        <w:t xml:space="preserve"> </w:t>
      </w:r>
      <w:proofErr w:type="spellStart"/>
      <w:r w:rsidR="00723B14" w:rsidRPr="00723B14">
        <w:t>делатности</w:t>
      </w:r>
      <w:proofErr w:type="spellEnd"/>
      <w:r w:rsidR="00723B14" w:rsidRPr="00723B14">
        <w:t xml:space="preserve"> </w:t>
      </w:r>
      <w:proofErr w:type="spellStart"/>
      <w:r w:rsidR="00723B14" w:rsidRPr="00723B14">
        <w:t>чије</w:t>
      </w:r>
      <w:proofErr w:type="spellEnd"/>
      <w:r w:rsidR="00723B14" w:rsidRPr="00723B14">
        <w:t xml:space="preserve"> </w:t>
      </w:r>
      <w:proofErr w:type="spellStart"/>
      <w:r w:rsidR="00723B14" w:rsidRPr="00723B14">
        <w:t>би</w:t>
      </w:r>
      <w:proofErr w:type="spellEnd"/>
      <w:r w:rsidR="00723B14" w:rsidRPr="00723B14">
        <w:t xml:space="preserve"> </w:t>
      </w:r>
      <w:proofErr w:type="spellStart"/>
      <w:r w:rsidR="00723B14" w:rsidRPr="00723B14">
        <w:t>финансирање</w:t>
      </w:r>
      <w:proofErr w:type="spellEnd"/>
      <w:r w:rsidR="00723B14" w:rsidRPr="00723B14">
        <w:t xml:space="preserve"> </w:t>
      </w:r>
      <w:proofErr w:type="spellStart"/>
      <w:r w:rsidR="00723B14" w:rsidRPr="00723B14">
        <w:t>било</w:t>
      </w:r>
      <w:proofErr w:type="spellEnd"/>
      <w:r w:rsidR="00723B14" w:rsidRPr="00723B14">
        <w:t xml:space="preserve"> у </w:t>
      </w:r>
      <w:proofErr w:type="spellStart"/>
      <w:r w:rsidR="00723B14" w:rsidRPr="00723B14">
        <w:t>супротности</w:t>
      </w:r>
      <w:proofErr w:type="spellEnd"/>
      <w:r w:rsidR="00723B14" w:rsidRPr="00723B14">
        <w:t xml:space="preserve"> </w:t>
      </w:r>
      <w:proofErr w:type="spellStart"/>
      <w:r w:rsidR="00723B14" w:rsidRPr="00723B14">
        <w:t>са</w:t>
      </w:r>
      <w:proofErr w:type="spellEnd"/>
      <w:r w:rsidR="00723B14" w:rsidRPr="00723B14">
        <w:t xml:space="preserve"> </w:t>
      </w:r>
      <w:proofErr w:type="spellStart"/>
      <w:r w:rsidR="00723B14" w:rsidRPr="00723B14">
        <w:t>домаћим</w:t>
      </w:r>
      <w:proofErr w:type="spellEnd"/>
      <w:r w:rsidR="00723B14" w:rsidRPr="00723B14">
        <w:t xml:space="preserve"> </w:t>
      </w:r>
      <w:proofErr w:type="spellStart"/>
      <w:r w:rsidR="00723B14" w:rsidRPr="00723B14">
        <w:t>прописима</w:t>
      </w:r>
      <w:proofErr w:type="spellEnd"/>
      <w:r w:rsidR="00723B14" w:rsidRPr="00723B14">
        <w:t xml:space="preserve">, </w:t>
      </w:r>
      <w:proofErr w:type="spellStart"/>
      <w:r w:rsidR="00723B14" w:rsidRPr="00723B14">
        <w:t>закљученим</w:t>
      </w:r>
      <w:proofErr w:type="spellEnd"/>
      <w:r w:rsidR="00723B14" w:rsidRPr="00723B14">
        <w:t xml:space="preserve"> </w:t>
      </w:r>
      <w:proofErr w:type="spellStart"/>
      <w:r w:rsidR="00723B14" w:rsidRPr="00723B14">
        <w:t>међународним</w:t>
      </w:r>
      <w:proofErr w:type="spellEnd"/>
      <w:r w:rsidR="00723B14" w:rsidRPr="00723B14">
        <w:t xml:space="preserve"> </w:t>
      </w:r>
      <w:proofErr w:type="spellStart"/>
      <w:r w:rsidR="00723B14" w:rsidRPr="00723B14">
        <w:t>уговорима</w:t>
      </w:r>
      <w:proofErr w:type="spellEnd"/>
      <w:r w:rsidR="00723B14" w:rsidRPr="00723B14">
        <w:t xml:space="preserve"> </w:t>
      </w:r>
      <w:proofErr w:type="spellStart"/>
      <w:r w:rsidR="00723B14" w:rsidRPr="00723B14">
        <w:t>или</w:t>
      </w:r>
      <w:proofErr w:type="spellEnd"/>
      <w:r w:rsidR="00723B14" w:rsidRPr="00723B14">
        <w:t xml:space="preserve"> </w:t>
      </w:r>
      <w:proofErr w:type="spellStart"/>
      <w:r w:rsidR="00723B14" w:rsidRPr="00723B14">
        <w:t>наменом</w:t>
      </w:r>
      <w:proofErr w:type="spellEnd"/>
      <w:r w:rsidR="00723B14" w:rsidRPr="00723B14">
        <w:t xml:space="preserve"> и </w:t>
      </w:r>
      <w:proofErr w:type="spellStart"/>
      <w:r w:rsidR="00723B14" w:rsidRPr="00723B14">
        <w:t>циљевима</w:t>
      </w:r>
      <w:proofErr w:type="spellEnd"/>
      <w:r w:rsidR="00723B14" w:rsidRPr="00723B14">
        <w:t xml:space="preserve"> </w:t>
      </w:r>
      <w:proofErr w:type="spellStart"/>
      <w:r w:rsidR="00723B14" w:rsidRPr="00723B14">
        <w:t>овог</w:t>
      </w:r>
      <w:proofErr w:type="spellEnd"/>
      <w:r w:rsidR="00723B14" w:rsidRPr="00723B14">
        <w:t xml:space="preserve"> </w:t>
      </w:r>
      <w:proofErr w:type="spellStart"/>
      <w:r w:rsidR="00723B14" w:rsidRPr="00723B14">
        <w:t>програма</w:t>
      </w:r>
      <w:proofErr w:type="spellEnd"/>
      <w:r w:rsidR="00723B14" w:rsidRPr="00723B14">
        <w:t>.</w:t>
      </w:r>
      <w:r w:rsidR="00206C67">
        <w:rPr>
          <w:lang w:val="sr-Cyrl-RS"/>
        </w:rPr>
        <w:t xml:space="preserve"> </w:t>
      </w:r>
      <w:proofErr w:type="spellStart"/>
      <w:r w:rsidR="00723B14" w:rsidRPr="00723B14">
        <w:t>Средства</w:t>
      </w:r>
      <w:proofErr w:type="spellEnd"/>
      <w:r w:rsidR="00723B14" w:rsidRPr="00723B14">
        <w:t xml:space="preserve"> </w:t>
      </w:r>
      <w:proofErr w:type="spellStart"/>
      <w:r w:rsidR="00723B14" w:rsidRPr="00723B14">
        <w:t>из</w:t>
      </w:r>
      <w:proofErr w:type="spellEnd"/>
      <w:r w:rsidR="00723B14" w:rsidRPr="00723B14">
        <w:t xml:space="preserve"> </w:t>
      </w:r>
      <w:proofErr w:type="spellStart"/>
      <w:r w:rsidR="00723B14" w:rsidRPr="00723B14">
        <w:t>кредита</w:t>
      </w:r>
      <w:proofErr w:type="spellEnd"/>
      <w:r w:rsidR="00723B14" w:rsidRPr="00723B14">
        <w:t xml:space="preserve"> </w:t>
      </w:r>
      <w:proofErr w:type="spellStart"/>
      <w:r w:rsidR="00723B14" w:rsidRPr="00723B14">
        <w:t>се</w:t>
      </w:r>
      <w:proofErr w:type="spellEnd"/>
      <w:r w:rsidR="00723B14" w:rsidRPr="00723B14">
        <w:t xml:space="preserve"> </w:t>
      </w:r>
      <w:proofErr w:type="spellStart"/>
      <w:r w:rsidR="00723B14" w:rsidRPr="00723B14">
        <w:t>не</w:t>
      </w:r>
      <w:proofErr w:type="spellEnd"/>
      <w:r w:rsidR="00723B14" w:rsidRPr="00723B14">
        <w:t xml:space="preserve"> </w:t>
      </w:r>
      <w:proofErr w:type="spellStart"/>
      <w:r w:rsidR="00723B14" w:rsidRPr="00723B14">
        <w:t>могу</w:t>
      </w:r>
      <w:proofErr w:type="spellEnd"/>
      <w:r w:rsidR="00723B14" w:rsidRPr="00723B14">
        <w:t xml:space="preserve"> </w:t>
      </w:r>
      <w:proofErr w:type="spellStart"/>
      <w:r w:rsidR="00723B14" w:rsidRPr="00723B14">
        <w:t>користити</w:t>
      </w:r>
      <w:proofErr w:type="spellEnd"/>
      <w:r w:rsidR="00723B14" w:rsidRPr="00723B14">
        <w:t xml:space="preserve"> </w:t>
      </w:r>
      <w:proofErr w:type="spellStart"/>
      <w:r w:rsidR="00723B14" w:rsidRPr="00723B14">
        <w:t>за</w:t>
      </w:r>
      <w:proofErr w:type="spellEnd"/>
      <w:r w:rsidR="00723B14" w:rsidRPr="00723B14">
        <w:t>:</w:t>
      </w:r>
    </w:p>
    <w:p w14:paraId="3794AA69" w14:textId="77777777" w:rsidR="00723B14" w:rsidRPr="00723B14" w:rsidRDefault="00723B14" w:rsidP="00723B14">
      <w:pPr>
        <w:pStyle w:val="ListParagraph"/>
        <w:numPr>
          <w:ilvl w:val="0"/>
          <w:numId w:val="7"/>
        </w:numPr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плаћање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рата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као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ни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за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реструктурирање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>;</w:t>
      </w:r>
    </w:p>
    <w:p w14:paraId="5D5A500A" w14:textId="312AEE73" w:rsidR="00723B14" w:rsidRDefault="00723B14" w:rsidP="00723B14">
      <w:pPr>
        <w:pStyle w:val="ListParagraph"/>
        <w:numPr>
          <w:ilvl w:val="0"/>
          <w:numId w:val="7"/>
        </w:numPr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723B14">
        <w:rPr>
          <w:rFonts w:ascii="Times New Roman" w:eastAsia="Times New Roman" w:hAnsi="Times New Roman" w:cs="Times New Roman"/>
        </w:rPr>
        <w:t>отплату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кредита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код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друге</w:t>
      </w:r>
      <w:proofErr w:type="spellEnd"/>
      <w:r w:rsidRPr="00723B1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23B14">
        <w:rPr>
          <w:rFonts w:ascii="Times New Roman" w:eastAsia="Times New Roman" w:hAnsi="Times New Roman" w:cs="Times New Roman"/>
        </w:rPr>
        <w:t>банке</w:t>
      </w:r>
      <w:proofErr w:type="spellEnd"/>
      <w:r w:rsidR="006A3DCC">
        <w:rPr>
          <w:rFonts w:ascii="Times New Roman" w:eastAsia="Times New Roman" w:hAnsi="Times New Roman" w:cs="Times New Roman"/>
        </w:rPr>
        <w:t>.</w:t>
      </w:r>
    </w:p>
    <w:p w14:paraId="6A8A8C9A" w14:textId="77777777" w:rsidR="006A3DCC" w:rsidRPr="00723B14" w:rsidRDefault="006A3DCC" w:rsidP="006A3DCC">
      <w:pPr>
        <w:pStyle w:val="ListParagraph"/>
        <w:tabs>
          <w:tab w:val="left" w:pos="709"/>
        </w:tabs>
        <w:ind w:left="360"/>
        <w:jc w:val="both"/>
        <w:rPr>
          <w:rFonts w:ascii="Times New Roman" w:eastAsia="Times New Roman" w:hAnsi="Times New Roman" w:cs="Times New Roman"/>
        </w:rPr>
      </w:pPr>
    </w:p>
    <w:p w14:paraId="3C94D553" w14:textId="7A4A7583" w:rsidR="00723B14" w:rsidRDefault="00723B14" w:rsidP="00723B14">
      <w:pPr>
        <w:jc w:val="both"/>
      </w:pPr>
      <w:proofErr w:type="spellStart"/>
      <w:r w:rsidRPr="00723B14">
        <w:t>Оперативни</w:t>
      </w:r>
      <w:proofErr w:type="spellEnd"/>
      <w:r w:rsidRPr="00723B14">
        <w:t xml:space="preserve"> </w:t>
      </w:r>
      <w:proofErr w:type="spellStart"/>
      <w:r w:rsidRPr="00723B14">
        <w:t>трошкови</w:t>
      </w:r>
      <w:proofErr w:type="spellEnd"/>
      <w:r w:rsidRPr="00723B14">
        <w:t xml:space="preserve"> </w:t>
      </w:r>
      <w:proofErr w:type="spellStart"/>
      <w:r w:rsidRPr="00723B14">
        <w:t>пословања</w:t>
      </w:r>
      <w:proofErr w:type="spellEnd"/>
      <w:r w:rsidRPr="00723B14">
        <w:t xml:space="preserve"> </w:t>
      </w:r>
      <w:proofErr w:type="spellStart"/>
      <w:r w:rsidRPr="00723B14">
        <w:t>могу</w:t>
      </w:r>
      <w:proofErr w:type="spellEnd"/>
      <w:r w:rsidRPr="00723B14">
        <w:t xml:space="preserve"> </w:t>
      </w:r>
      <w:proofErr w:type="spellStart"/>
      <w:r w:rsidRPr="00723B14">
        <w:t>да</w:t>
      </w:r>
      <w:proofErr w:type="spellEnd"/>
      <w:r w:rsidRPr="00723B14">
        <w:t xml:space="preserve"> </w:t>
      </w:r>
      <w:proofErr w:type="spellStart"/>
      <w:r w:rsidRPr="00723B14">
        <w:t>учествују</w:t>
      </w:r>
      <w:proofErr w:type="spellEnd"/>
      <w:r w:rsidRPr="00723B14">
        <w:t xml:space="preserve"> </w:t>
      </w:r>
      <w:proofErr w:type="spellStart"/>
      <w:r w:rsidRPr="00723B14">
        <w:t>највише</w:t>
      </w:r>
      <w:proofErr w:type="spellEnd"/>
      <w:r w:rsidRPr="00723B14">
        <w:t xml:space="preserve"> </w:t>
      </w:r>
      <w:proofErr w:type="spellStart"/>
      <w:r w:rsidRPr="00723B14">
        <w:t>до</w:t>
      </w:r>
      <w:proofErr w:type="spellEnd"/>
      <w:r w:rsidRPr="00723B14">
        <w:t xml:space="preserve"> 30% у </w:t>
      </w:r>
      <w:proofErr w:type="spellStart"/>
      <w:r w:rsidRPr="00723B14">
        <w:t>структури</w:t>
      </w:r>
      <w:proofErr w:type="spellEnd"/>
      <w:r w:rsidRPr="00723B14">
        <w:t xml:space="preserve"> </w:t>
      </w:r>
      <w:proofErr w:type="spellStart"/>
      <w:r w:rsidRPr="00723B14">
        <w:t>укупног</w:t>
      </w:r>
      <w:proofErr w:type="spellEnd"/>
      <w:r w:rsidRPr="00723B14">
        <w:t xml:space="preserve"> </w:t>
      </w:r>
      <w:proofErr w:type="spellStart"/>
      <w:r w:rsidRPr="00723B14">
        <w:t>инвестиционог</w:t>
      </w:r>
      <w:proofErr w:type="spellEnd"/>
      <w:r w:rsidRPr="00723B14">
        <w:t xml:space="preserve"> </w:t>
      </w:r>
      <w:proofErr w:type="spellStart"/>
      <w:r w:rsidRPr="00723B14">
        <w:t>улагања</w:t>
      </w:r>
      <w:proofErr w:type="spellEnd"/>
      <w:r w:rsidRPr="00723B14">
        <w:t xml:space="preserve">. И </w:t>
      </w:r>
      <w:proofErr w:type="spellStart"/>
      <w:r w:rsidRPr="00723B14">
        <w:t>на</w:t>
      </w:r>
      <w:proofErr w:type="spellEnd"/>
      <w:r w:rsidRPr="00723B14">
        <w:t xml:space="preserve"> </w:t>
      </w:r>
      <w:proofErr w:type="spellStart"/>
      <w:r w:rsidRPr="00723B14">
        <w:t>овај</w:t>
      </w:r>
      <w:proofErr w:type="spellEnd"/>
      <w:r w:rsidRPr="00723B14">
        <w:t xml:space="preserve"> </w:t>
      </w:r>
      <w:proofErr w:type="spellStart"/>
      <w:r w:rsidRPr="00723B14">
        <w:t>део</w:t>
      </w:r>
      <w:proofErr w:type="spellEnd"/>
      <w:r w:rsidRPr="00723B14">
        <w:t xml:space="preserve"> </w:t>
      </w:r>
      <w:proofErr w:type="spellStart"/>
      <w:r w:rsidRPr="00723B14">
        <w:t>кредита</w:t>
      </w:r>
      <w:proofErr w:type="spellEnd"/>
      <w:r w:rsidRPr="00723B14">
        <w:t xml:space="preserve"> </w:t>
      </w:r>
      <w:proofErr w:type="spellStart"/>
      <w:r w:rsidRPr="00723B14">
        <w:t>примењиваће</w:t>
      </w:r>
      <w:proofErr w:type="spellEnd"/>
      <w:r w:rsidRPr="00723B14">
        <w:t xml:space="preserve"> </w:t>
      </w:r>
      <w:proofErr w:type="spellStart"/>
      <w:r w:rsidRPr="00723B14">
        <w:t>се</w:t>
      </w:r>
      <w:proofErr w:type="spellEnd"/>
      <w:r w:rsidRPr="00723B14">
        <w:t xml:space="preserve"> </w:t>
      </w:r>
      <w:proofErr w:type="spellStart"/>
      <w:r w:rsidRPr="00723B14">
        <w:t>услови</w:t>
      </w:r>
      <w:proofErr w:type="spellEnd"/>
      <w:r w:rsidRPr="00723B14">
        <w:t xml:space="preserve"> </w:t>
      </w:r>
      <w:proofErr w:type="spellStart"/>
      <w:r w:rsidRPr="00723B14">
        <w:t>за</w:t>
      </w:r>
      <w:proofErr w:type="spellEnd"/>
      <w:r w:rsidRPr="00723B14">
        <w:t xml:space="preserve"> </w:t>
      </w:r>
      <w:proofErr w:type="spellStart"/>
      <w:r w:rsidRPr="00723B14">
        <w:t>инвестиционе</w:t>
      </w:r>
      <w:proofErr w:type="spellEnd"/>
      <w:r w:rsidRPr="00723B14">
        <w:t xml:space="preserve"> </w:t>
      </w:r>
      <w:proofErr w:type="spellStart"/>
      <w:r w:rsidRPr="00723B14">
        <w:t>кредите</w:t>
      </w:r>
      <w:proofErr w:type="spellEnd"/>
      <w:r w:rsidRPr="00723B14">
        <w:t>.</w:t>
      </w:r>
    </w:p>
    <w:p w14:paraId="158B2950" w14:textId="16BCAC52" w:rsidR="00CB2B83" w:rsidRDefault="00CB2B83" w:rsidP="00723B14">
      <w:pPr>
        <w:jc w:val="both"/>
      </w:pPr>
    </w:p>
    <w:p w14:paraId="5F2B797D" w14:textId="411979D6" w:rsidR="00CB2B83" w:rsidRDefault="00CB2B83" w:rsidP="00F23F2B">
      <w:pPr>
        <w:ind w:firstLine="720"/>
        <w:jc w:val="both"/>
        <w:rPr>
          <w:b/>
          <w:bCs/>
          <w:lang w:val="sr-Cyrl-RS"/>
        </w:rPr>
      </w:pPr>
      <w:r w:rsidRPr="00CB2B83">
        <w:rPr>
          <w:b/>
          <w:bCs/>
          <w:lang w:val="sr-Cyrl-RS"/>
        </w:rPr>
        <w:t>Финансијски оквир</w:t>
      </w:r>
    </w:p>
    <w:p w14:paraId="0963E4EE" w14:textId="662CE085" w:rsidR="00AB559A" w:rsidRPr="00AB559A" w:rsidRDefault="00AB559A" w:rsidP="00723B14">
      <w:pPr>
        <w:jc w:val="both"/>
        <w:rPr>
          <w:b/>
          <w:bCs/>
          <w:lang w:val="sr-Latn-RS"/>
        </w:rPr>
      </w:pPr>
    </w:p>
    <w:p w14:paraId="000E29DB" w14:textId="637FC4AC" w:rsidR="00CB2B83" w:rsidRPr="00CB2B83" w:rsidRDefault="00F23F2B" w:rsidP="00CB2B83">
      <w:pPr>
        <w:tabs>
          <w:tab w:val="left" w:pos="709"/>
        </w:tabs>
        <w:jc w:val="both"/>
      </w:pPr>
      <w:r>
        <w:tab/>
      </w:r>
      <w:proofErr w:type="spellStart"/>
      <w:r w:rsidR="00CB2B83" w:rsidRPr="00CB2B83">
        <w:t>Укупно</w:t>
      </w:r>
      <w:proofErr w:type="spellEnd"/>
      <w:r w:rsidR="00CB2B83" w:rsidRPr="00CB2B83">
        <w:t xml:space="preserve"> </w:t>
      </w:r>
      <w:proofErr w:type="spellStart"/>
      <w:r w:rsidR="00CB2B83" w:rsidRPr="00CB2B83">
        <w:t>расположива</w:t>
      </w:r>
      <w:proofErr w:type="spellEnd"/>
      <w:r w:rsidR="00CB2B83" w:rsidRPr="00CB2B83">
        <w:t xml:space="preserve"> </w:t>
      </w:r>
      <w:proofErr w:type="spellStart"/>
      <w:r w:rsidR="00CB2B83" w:rsidRPr="00CB2B83">
        <w:t>средства</w:t>
      </w:r>
      <w:proofErr w:type="spellEnd"/>
      <w:r w:rsidR="00CB2B83" w:rsidRPr="00CB2B83">
        <w:t xml:space="preserve"> </w:t>
      </w:r>
      <w:proofErr w:type="spellStart"/>
      <w:r w:rsidR="00CB2B83" w:rsidRPr="00CB2B83">
        <w:t>за</w:t>
      </w:r>
      <w:proofErr w:type="spellEnd"/>
      <w:r w:rsidR="00CB2B83" w:rsidRPr="00CB2B83">
        <w:t xml:space="preserve"> </w:t>
      </w:r>
      <w:proofErr w:type="spellStart"/>
      <w:r w:rsidR="00CB2B83" w:rsidRPr="00CB2B83">
        <w:t>реализацију</w:t>
      </w:r>
      <w:proofErr w:type="spellEnd"/>
      <w:r w:rsidR="00CB2B83" w:rsidRPr="00CB2B83">
        <w:t xml:space="preserve"> </w:t>
      </w:r>
      <w:proofErr w:type="spellStart"/>
      <w:r w:rsidR="00CB2B83" w:rsidRPr="00CB2B83">
        <w:t>овог</w:t>
      </w:r>
      <w:proofErr w:type="spellEnd"/>
      <w:r w:rsidR="00CB2B83" w:rsidRPr="00CB2B83">
        <w:t xml:space="preserve"> </w:t>
      </w:r>
      <w:proofErr w:type="spellStart"/>
      <w:r w:rsidR="00CB2B83" w:rsidRPr="00CB2B83">
        <w:t>Програма</w:t>
      </w:r>
      <w:proofErr w:type="spellEnd"/>
      <w:r w:rsidR="00CB2B83" w:rsidRPr="00CB2B83">
        <w:t xml:space="preserve"> </w:t>
      </w:r>
      <w:proofErr w:type="spellStart"/>
      <w:r w:rsidR="00CB2B83" w:rsidRPr="00CB2B83">
        <w:t>су</w:t>
      </w:r>
      <w:proofErr w:type="spellEnd"/>
      <w:r w:rsidR="00CB2B83" w:rsidRPr="00CB2B83">
        <w:t xml:space="preserve"> 300.000.000,00 </w:t>
      </w:r>
      <w:proofErr w:type="spellStart"/>
      <w:r w:rsidR="00CB2B83" w:rsidRPr="00CB2B83">
        <w:t>динара</w:t>
      </w:r>
      <w:proofErr w:type="spellEnd"/>
      <w:r w:rsidR="00CB2B83" w:rsidRPr="00CB2B83">
        <w:t xml:space="preserve">. </w:t>
      </w:r>
      <w:proofErr w:type="spellStart"/>
      <w:r w:rsidR="00CB2B83" w:rsidRPr="00CB2B83">
        <w:t>Од</w:t>
      </w:r>
      <w:proofErr w:type="spellEnd"/>
      <w:r w:rsidR="00CB2B83" w:rsidRPr="00CB2B83">
        <w:t xml:space="preserve"> </w:t>
      </w:r>
      <w:proofErr w:type="spellStart"/>
      <w:r w:rsidR="00CB2B83" w:rsidRPr="00CB2B83">
        <w:t>наведених</w:t>
      </w:r>
      <w:proofErr w:type="spellEnd"/>
      <w:r w:rsidR="00CB2B83" w:rsidRPr="00CB2B83">
        <w:t xml:space="preserve"> </w:t>
      </w:r>
      <w:proofErr w:type="spellStart"/>
      <w:r w:rsidR="00CB2B83" w:rsidRPr="00CB2B83">
        <w:t>средстава</w:t>
      </w:r>
      <w:proofErr w:type="spellEnd"/>
      <w:r w:rsidR="00CB2B83" w:rsidRPr="00CB2B83">
        <w:t xml:space="preserve">, 250.000.000,00 </w:t>
      </w:r>
      <w:proofErr w:type="spellStart"/>
      <w:r w:rsidR="00CB2B83" w:rsidRPr="00CB2B83">
        <w:t>динара</w:t>
      </w:r>
      <w:proofErr w:type="spellEnd"/>
      <w:r w:rsidR="00CB2B83" w:rsidRPr="00CB2B83">
        <w:t xml:space="preserve"> </w:t>
      </w:r>
      <w:proofErr w:type="spellStart"/>
      <w:r w:rsidR="00CB2B83" w:rsidRPr="00CB2B83">
        <w:t>намењено</w:t>
      </w:r>
      <w:proofErr w:type="spellEnd"/>
      <w:r w:rsidR="00CB2B83" w:rsidRPr="00CB2B83">
        <w:t xml:space="preserve"> </w:t>
      </w:r>
      <w:proofErr w:type="spellStart"/>
      <w:r w:rsidR="00CB2B83" w:rsidRPr="00CB2B83">
        <w:t>је</w:t>
      </w:r>
      <w:proofErr w:type="spellEnd"/>
      <w:r w:rsidR="00CB2B83" w:rsidRPr="00CB2B83">
        <w:t xml:space="preserve"> </w:t>
      </w:r>
      <w:proofErr w:type="spellStart"/>
      <w:r w:rsidR="00CB2B83" w:rsidRPr="00CB2B83">
        <w:t>за</w:t>
      </w:r>
      <w:proofErr w:type="spellEnd"/>
      <w:r w:rsidR="00CB2B83" w:rsidRPr="00CB2B83">
        <w:t xml:space="preserve"> </w:t>
      </w:r>
      <w:proofErr w:type="spellStart"/>
      <w:r w:rsidR="00CB2B83" w:rsidRPr="00CB2B83">
        <w:t>спровођење</w:t>
      </w:r>
      <w:proofErr w:type="spellEnd"/>
      <w:r w:rsidR="00CB2B83" w:rsidRPr="00CB2B83">
        <w:t xml:space="preserve"> </w:t>
      </w:r>
      <w:proofErr w:type="spellStart"/>
      <w:r w:rsidR="00CB2B83" w:rsidRPr="00CB2B83">
        <w:t>Програма</w:t>
      </w:r>
      <w:proofErr w:type="spellEnd"/>
      <w:r w:rsidR="00CB2B83" w:rsidRPr="00CB2B83">
        <w:t xml:space="preserve"> </w:t>
      </w:r>
      <w:proofErr w:type="spellStart"/>
      <w:r w:rsidR="00CB2B83" w:rsidRPr="00CB2B83">
        <w:t>промоције</w:t>
      </w:r>
      <w:proofErr w:type="spellEnd"/>
      <w:r w:rsidR="00CB2B83" w:rsidRPr="00CB2B83">
        <w:t xml:space="preserve"> </w:t>
      </w:r>
      <w:proofErr w:type="spellStart"/>
      <w:r w:rsidR="00CB2B83" w:rsidRPr="00CB2B83">
        <w:t>предузетништва</w:t>
      </w:r>
      <w:proofErr w:type="spellEnd"/>
      <w:r w:rsidR="00CB2B83" w:rsidRPr="00CB2B83">
        <w:t xml:space="preserve"> и </w:t>
      </w:r>
      <w:proofErr w:type="spellStart"/>
      <w:r w:rsidR="00CB2B83" w:rsidRPr="00CB2B83">
        <w:t>самозапошљавања</w:t>
      </w:r>
      <w:proofErr w:type="spellEnd"/>
      <w:r w:rsidR="00CB2B83" w:rsidRPr="00CB2B83">
        <w:t xml:space="preserve">, </w:t>
      </w:r>
      <w:proofErr w:type="spellStart"/>
      <w:r w:rsidR="00CB2B83" w:rsidRPr="00CB2B83">
        <w:t>док</w:t>
      </w:r>
      <w:proofErr w:type="spellEnd"/>
      <w:r w:rsidR="00CB2B83" w:rsidRPr="00CB2B83">
        <w:t xml:space="preserve"> </w:t>
      </w:r>
      <w:proofErr w:type="spellStart"/>
      <w:r w:rsidR="00CB2B83" w:rsidRPr="00CB2B83">
        <w:t>је</w:t>
      </w:r>
      <w:proofErr w:type="spellEnd"/>
      <w:r w:rsidR="00CB2B83" w:rsidRPr="00CB2B83">
        <w:t xml:space="preserve"> </w:t>
      </w:r>
      <w:proofErr w:type="spellStart"/>
      <w:r w:rsidR="00CB2B83" w:rsidRPr="00CB2B83">
        <w:t>износ</w:t>
      </w:r>
      <w:proofErr w:type="spellEnd"/>
      <w:r w:rsidR="00CB2B83" w:rsidRPr="00CB2B83">
        <w:t xml:space="preserve"> </w:t>
      </w:r>
      <w:proofErr w:type="spellStart"/>
      <w:r w:rsidR="00CB2B83" w:rsidRPr="00CB2B83">
        <w:t>од</w:t>
      </w:r>
      <w:proofErr w:type="spellEnd"/>
      <w:r w:rsidR="00CB2B83" w:rsidRPr="00CB2B83">
        <w:t xml:space="preserve"> 50.000.000,00 </w:t>
      </w:r>
      <w:proofErr w:type="spellStart"/>
      <w:r w:rsidR="00CB2B83" w:rsidRPr="00CB2B83">
        <w:t>динара</w:t>
      </w:r>
      <w:proofErr w:type="spellEnd"/>
      <w:r w:rsidR="00CB2B83" w:rsidRPr="00CB2B83">
        <w:t xml:space="preserve"> </w:t>
      </w:r>
      <w:proofErr w:type="spellStart"/>
      <w:r w:rsidR="00CB2B83" w:rsidRPr="00CB2B83">
        <w:t>намењен</w:t>
      </w:r>
      <w:proofErr w:type="spellEnd"/>
      <w:r w:rsidR="00CB2B83" w:rsidRPr="00CB2B83">
        <w:t xml:space="preserve"> </w:t>
      </w:r>
      <w:proofErr w:type="spellStart"/>
      <w:r w:rsidR="00CB2B83" w:rsidRPr="00CB2B83">
        <w:t>за</w:t>
      </w:r>
      <w:proofErr w:type="spellEnd"/>
      <w:r w:rsidR="00CB2B83" w:rsidRPr="00CB2B83">
        <w:t xml:space="preserve"> </w:t>
      </w:r>
      <w:proofErr w:type="spellStart"/>
      <w:r w:rsidR="00CB2B83" w:rsidRPr="00CB2B83">
        <w:t>трошкове</w:t>
      </w:r>
      <w:proofErr w:type="spellEnd"/>
      <w:r w:rsidR="00CB2B83" w:rsidRPr="00CB2B83">
        <w:t xml:space="preserve"> </w:t>
      </w:r>
      <w:proofErr w:type="spellStart"/>
      <w:r w:rsidR="00AC6C28">
        <w:t>спровођења</w:t>
      </w:r>
      <w:proofErr w:type="spellEnd"/>
      <w:r w:rsidR="00CB2B83" w:rsidRPr="00CB2B83">
        <w:t xml:space="preserve"> </w:t>
      </w:r>
      <w:proofErr w:type="spellStart"/>
      <w:r w:rsidR="00CB2B83" w:rsidRPr="00CB2B83">
        <w:t>програма</w:t>
      </w:r>
      <w:proofErr w:type="spellEnd"/>
      <w:r w:rsidR="00CB2B83" w:rsidRPr="00CB2B83">
        <w:t xml:space="preserve"> </w:t>
      </w:r>
      <w:proofErr w:type="spellStart"/>
      <w:r w:rsidR="00CB2B83" w:rsidRPr="00CB2B83">
        <w:t>обуке</w:t>
      </w:r>
      <w:proofErr w:type="spellEnd"/>
      <w:r w:rsidR="00CB2B83" w:rsidRPr="00CB2B83">
        <w:t xml:space="preserve"> и </w:t>
      </w:r>
      <w:proofErr w:type="spellStart"/>
      <w:r w:rsidR="00CB2B83" w:rsidRPr="00CB2B83">
        <w:t>менторинга</w:t>
      </w:r>
      <w:proofErr w:type="spellEnd"/>
      <w:r w:rsidR="00CB2B83" w:rsidRPr="00CB2B83">
        <w:t xml:space="preserve">. </w:t>
      </w:r>
    </w:p>
    <w:p w14:paraId="3A686098" w14:textId="37A8E64F" w:rsidR="00CB2B83" w:rsidRPr="00CB2B83" w:rsidRDefault="00F23F2B" w:rsidP="00CB2B83">
      <w:pPr>
        <w:tabs>
          <w:tab w:val="left" w:pos="709"/>
        </w:tabs>
        <w:jc w:val="both"/>
      </w:pPr>
      <w:r>
        <w:tab/>
      </w:r>
      <w:proofErr w:type="spellStart"/>
      <w:r w:rsidR="00CB2B83" w:rsidRPr="00CB2B83">
        <w:t>Привредни</w:t>
      </w:r>
      <w:proofErr w:type="spellEnd"/>
      <w:r w:rsidR="00CB2B83" w:rsidRPr="00CB2B83">
        <w:t xml:space="preserve"> </w:t>
      </w:r>
      <w:proofErr w:type="spellStart"/>
      <w:r w:rsidR="00CB2B83" w:rsidRPr="00CB2B83">
        <w:t>субјекти</w:t>
      </w:r>
      <w:proofErr w:type="spellEnd"/>
      <w:r w:rsidR="00CB2B83" w:rsidRPr="00CB2B83">
        <w:t xml:space="preserve"> </w:t>
      </w:r>
      <w:proofErr w:type="spellStart"/>
      <w:r w:rsidR="00CB2B83" w:rsidRPr="00CB2B83">
        <w:t>који</w:t>
      </w:r>
      <w:proofErr w:type="spellEnd"/>
      <w:r w:rsidR="00CB2B83" w:rsidRPr="00CB2B83">
        <w:t xml:space="preserve"> </w:t>
      </w:r>
      <w:proofErr w:type="spellStart"/>
      <w:r w:rsidR="00CB2B83" w:rsidRPr="00CB2B83">
        <w:t>задовоље</w:t>
      </w:r>
      <w:proofErr w:type="spellEnd"/>
      <w:r w:rsidR="00CB2B83" w:rsidRPr="00CB2B83">
        <w:t xml:space="preserve"> </w:t>
      </w:r>
      <w:proofErr w:type="spellStart"/>
      <w:r w:rsidR="00CB2B83" w:rsidRPr="00CB2B83">
        <w:t>услове</w:t>
      </w:r>
      <w:proofErr w:type="spellEnd"/>
      <w:r w:rsidR="00CB2B83" w:rsidRPr="00CB2B83">
        <w:t xml:space="preserve"> </w:t>
      </w:r>
      <w:proofErr w:type="spellStart"/>
      <w:r w:rsidR="00CB2B83" w:rsidRPr="00CB2B83">
        <w:t>Програма</w:t>
      </w:r>
      <w:proofErr w:type="spellEnd"/>
      <w:r w:rsidR="00CB2B83" w:rsidRPr="00CB2B83">
        <w:t xml:space="preserve"> </w:t>
      </w:r>
      <w:proofErr w:type="spellStart"/>
      <w:r w:rsidR="00CB2B83" w:rsidRPr="00CB2B83">
        <w:t>могу</w:t>
      </w:r>
      <w:proofErr w:type="spellEnd"/>
      <w:r w:rsidR="00CB2B83" w:rsidRPr="00CB2B83">
        <w:t xml:space="preserve"> </w:t>
      </w:r>
      <w:proofErr w:type="spellStart"/>
      <w:r w:rsidR="00CB2B83" w:rsidRPr="00CB2B83">
        <w:t>остварити</w:t>
      </w:r>
      <w:proofErr w:type="spellEnd"/>
      <w:r w:rsidR="00CB2B83" w:rsidRPr="00CB2B83">
        <w:t xml:space="preserve"> </w:t>
      </w:r>
      <w:proofErr w:type="spellStart"/>
      <w:r w:rsidR="00CB2B83" w:rsidRPr="00CB2B83">
        <w:t>право</w:t>
      </w:r>
      <w:proofErr w:type="spellEnd"/>
      <w:r w:rsidR="00CB2B83" w:rsidRPr="00CB2B83">
        <w:t xml:space="preserve"> </w:t>
      </w:r>
      <w:proofErr w:type="spellStart"/>
      <w:r w:rsidR="00CB2B83" w:rsidRPr="00CB2B83">
        <w:t>на</w:t>
      </w:r>
      <w:proofErr w:type="spellEnd"/>
      <w:r w:rsidR="00CB2B83" w:rsidRPr="00CB2B83">
        <w:t xml:space="preserve"> </w:t>
      </w:r>
      <w:proofErr w:type="spellStart"/>
      <w:r w:rsidR="00CB2B83" w:rsidRPr="00CB2B83">
        <w:t>финансијску</w:t>
      </w:r>
      <w:proofErr w:type="spellEnd"/>
      <w:r w:rsidR="00CB2B83" w:rsidRPr="00CB2B83">
        <w:t xml:space="preserve"> </w:t>
      </w:r>
      <w:proofErr w:type="spellStart"/>
      <w:r w:rsidR="00CB2B83" w:rsidRPr="00CB2B83">
        <w:t>подршку</w:t>
      </w:r>
      <w:proofErr w:type="spellEnd"/>
      <w:r w:rsidR="00CB2B83" w:rsidRPr="00CB2B83">
        <w:t xml:space="preserve"> у </w:t>
      </w:r>
      <w:proofErr w:type="spellStart"/>
      <w:r w:rsidR="00CB2B83" w:rsidRPr="00CB2B83">
        <w:t>виду</w:t>
      </w:r>
      <w:proofErr w:type="spellEnd"/>
      <w:r w:rsidR="00CB2B83" w:rsidRPr="00CB2B83">
        <w:t xml:space="preserve"> </w:t>
      </w:r>
      <w:proofErr w:type="spellStart"/>
      <w:r w:rsidR="00CB2B83" w:rsidRPr="00CB2B83">
        <w:t>бесповратних</w:t>
      </w:r>
      <w:proofErr w:type="spellEnd"/>
      <w:r w:rsidR="00CB2B83" w:rsidRPr="00CB2B83">
        <w:t xml:space="preserve"> </w:t>
      </w:r>
      <w:proofErr w:type="spellStart"/>
      <w:r w:rsidR="00CB2B83" w:rsidRPr="00CB2B83">
        <w:t>средстава</w:t>
      </w:r>
      <w:proofErr w:type="spellEnd"/>
      <w:r w:rsidR="00CB2B83" w:rsidRPr="00CB2B83">
        <w:t xml:space="preserve"> у </w:t>
      </w:r>
      <w:proofErr w:type="spellStart"/>
      <w:r w:rsidR="00CB2B83" w:rsidRPr="00CB2B83">
        <w:t>износу</w:t>
      </w:r>
      <w:proofErr w:type="spellEnd"/>
      <w:r w:rsidR="00CB2B83" w:rsidRPr="00CB2B83">
        <w:t xml:space="preserve"> </w:t>
      </w:r>
      <w:proofErr w:type="spellStart"/>
      <w:r w:rsidR="00CB2B83" w:rsidRPr="00CB2B83">
        <w:t>до</w:t>
      </w:r>
      <w:proofErr w:type="spellEnd"/>
      <w:r w:rsidR="00CB2B83" w:rsidRPr="00CB2B83">
        <w:t xml:space="preserve"> 20% у </w:t>
      </w:r>
      <w:proofErr w:type="spellStart"/>
      <w:r w:rsidR="00CB2B83" w:rsidRPr="00CB2B83">
        <w:t>зависности</w:t>
      </w:r>
      <w:proofErr w:type="spellEnd"/>
      <w:r w:rsidR="00CB2B83" w:rsidRPr="00CB2B83">
        <w:t xml:space="preserve"> </w:t>
      </w:r>
      <w:proofErr w:type="spellStart"/>
      <w:r w:rsidR="00CB2B83" w:rsidRPr="00CB2B83">
        <w:t>од</w:t>
      </w:r>
      <w:proofErr w:type="spellEnd"/>
      <w:r w:rsidR="00CB2B83" w:rsidRPr="00CB2B83">
        <w:t xml:space="preserve"> </w:t>
      </w:r>
      <w:proofErr w:type="spellStart"/>
      <w:r w:rsidR="00CB2B83" w:rsidRPr="00CB2B83">
        <w:t>износа</w:t>
      </w:r>
      <w:proofErr w:type="spellEnd"/>
      <w:r w:rsidR="00CB2B83" w:rsidRPr="00CB2B83">
        <w:t xml:space="preserve"> </w:t>
      </w:r>
      <w:proofErr w:type="spellStart"/>
      <w:r w:rsidR="00CB2B83" w:rsidRPr="00CB2B83">
        <w:t>инвестиције</w:t>
      </w:r>
      <w:proofErr w:type="spellEnd"/>
      <w:r w:rsidR="00CB2B83" w:rsidRPr="00CB2B83">
        <w:t xml:space="preserve">. </w:t>
      </w:r>
      <w:proofErr w:type="spellStart"/>
      <w:r w:rsidR="00CB2B83" w:rsidRPr="00CB2B83">
        <w:t>Инвестиција</w:t>
      </w:r>
      <w:proofErr w:type="spellEnd"/>
      <w:r w:rsidR="00CB2B83" w:rsidRPr="00CB2B83">
        <w:t xml:space="preserve"> </w:t>
      </w:r>
      <w:proofErr w:type="spellStart"/>
      <w:r w:rsidR="00CB2B83" w:rsidRPr="00CB2B83">
        <w:t>представља</w:t>
      </w:r>
      <w:proofErr w:type="spellEnd"/>
      <w:r w:rsidR="00CB2B83" w:rsidRPr="00CB2B83">
        <w:t xml:space="preserve"> </w:t>
      </w:r>
      <w:proofErr w:type="spellStart"/>
      <w:r w:rsidR="00CB2B83" w:rsidRPr="00CB2B83">
        <w:t>улагање</w:t>
      </w:r>
      <w:proofErr w:type="spellEnd"/>
      <w:r w:rsidR="00CB2B83" w:rsidRPr="00CB2B83">
        <w:t xml:space="preserve"> </w:t>
      </w:r>
      <w:proofErr w:type="spellStart"/>
      <w:r w:rsidR="00CB2B83" w:rsidRPr="00CB2B83">
        <w:t>које</w:t>
      </w:r>
      <w:proofErr w:type="spellEnd"/>
      <w:r w:rsidR="00CB2B83" w:rsidRPr="00CB2B83">
        <w:t xml:space="preserve"> </w:t>
      </w:r>
      <w:proofErr w:type="spellStart"/>
      <w:r w:rsidR="00CB2B83" w:rsidRPr="00CB2B83">
        <w:t>се</w:t>
      </w:r>
      <w:proofErr w:type="spellEnd"/>
      <w:r w:rsidR="00CB2B83" w:rsidRPr="00CB2B83">
        <w:t xml:space="preserve"> </w:t>
      </w:r>
      <w:proofErr w:type="spellStart"/>
      <w:r w:rsidR="00CB2B83" w:rsidRPr="00CB2B83">
        <w:t>финансира</w:t>
      </w:r>
      <w:proofErr w:type="spellEnd"/>
      <w:r w:rsidR="00CB2B83" w:rsidRPr="00CB2B83">
        <w:t xml:space="preserve"> </w:t>
      </w:r>
      <w:proofErr w:type="spellStart"/>
      <w:r w:rsidR="00CB2B83" w:rsidRPr="00CB2B83">
        <w:t>средствима</w:t>
      </w:r>
      <w:proofErr w:type="spellEnd"/>
      <w:r w:rsidR="00CB2B83" w:rsidRPr="00CB2B83">
        <w:t xml:space="preserve"> </w:t>
      </w:r>
      <w:proofErr w:type="spellStart"/>
      <w:r w:rsidR="00CB2B83" w:rsidRPr="00CB2B83">
        <w:t>из</w:t>
      </w:r>
      <w:proofErr w:type="spellEnd"/>
      <w:r w:rsidR="00CB2B83" w:rsidRPr="00CB2B83">
        <w:t xml:space="preserve"> </w:t>
      </w:r>
      <w:proofErr w:type="spellStart"/>
      <w:r w:rsidR="00CB2B83" w:rsidRPr="00CB2B83">
        <w:t>Програма</w:t>
      </w:r>
      <w:proofErr w:type="spellEnd"/>
      <w:r w:rsidR="00CB2B83" w:rsidRPr="00CB2B83">
        <w:t xml:space="preserve"> и </w:t>
      </w:r>
      <w:proofErr w:type="spellStart"/>
      <w:r w:rsidR="00CB2B83" w:rsidRPr="00CB2B83">
        <w:t>не</w:t>
      </w:r>
      <w:proofErr w:type="spellEnd"/>
      <w:r w:rsidR="00CB2B83" w:rsidRPr="00CB2B83">
        <w:t xml:space="preserve"> </w:t>
      </w:r>
      <w:proofErr w:type="spellStart"/>
      <w:r w:rsidR="00CB2B83" w:rsidRPr="00CB2B83">
        <w:t>укључује</w:t>
      </w:r>
      <w:proofErr w:type="spellEnd"/>
      <w:r w:rsidR="00CB2B83" w:rsidRPr="00CB2B83">
        <w:t xml:space="preserve"> </w:t>
      </w:r>
      <w:proofErr w:type="spellStart"/>
      <w:r w:rsidR="00CB2B83" w:rsidRPr="00CB2B83">
        <w:t>партиципацију</w:t>
      </w:r>
      <w:proofErr w:type="spellEnd"/>
      <w:r w:rsidR="00CB2B83" w:rsidRPr="00CB2B83">
        <w:t xml:space="preserve"> </w:t>
      </w:r>
      <w:proofErr w:type="spellStart"/>
      <w:r w:rsidR="00CB2B83" w:rsidRPr="00CB2B83">
        <w:t>корисника</w:t>
      </w:r>
      <w:proofErr w:type="spellEnd"/>
      <w:r w:rsidR="00CB2B83" w:rsidRPr="00CB2B83">
        <w:t xml:space="preserve"> </w:t>
      </w:r>
      <w:proofErr w:type="spellStart"/>
      <w:r w:rsidR="00CB2B83" w:rsidRPr="00CB2B83">
        <w:t>кредита</w:t>
      </w:r>
      <w:proofErr w:type="spellEnd"/>
      <w:r w:rsidR="00CB2B83" w:rsidRPr="00CB2B83">
        <w:t xml:space="preserve">.   </w:t>
      </w:r>
    </w:p>
    <w:p w14:paraId="401B4FD4" w14:textId="77777777" w:rsidR="00206C67" w:rsidRDefault="00206C67" w:rsidP="00CB2B83">
      <w:pPr>
        <w:rPr>
          <w:b/>
          <w:bCs/>
        </w:rPr>
      </w:pPr>
    </w:p>
    <w:p w14:paraId="6C67428A" w14:textId="00818044" w:rsidR="00CB2B83" w:rsidRDefault="006A3DCC" w:rsidP="00F23F2B">
      <w:pPr>
        <w:ind w:firstLine="720"/>
        <w:rPr>
          <w:b/>
          <w:bCs/>
          <w:lang w:val="sr-Cyrl-RS"/>
        </w:rPr>
      </w:pPr>
      <w:proofErr w:type="spellStart"/>
      <w:r w:rsidRPr="006A3DCC">
        <w:rPr>
          <w:b/>
          <w:bCs/>
        </w:rPr>
        <w:t>Услови</w:t>
      </w:r>
      <w:proofErr w:type="spellEnd"/>
      <w:r w:rsidRPr="006A3DCC">
        <w:rPr>
          <w:b/>
          <w:bCs/>
        </w:rPr>
        <w:t xml:space="preserve"> </w:t>
      </w:r>
      <w:proofErr w:type="spellStart"/>
      <w:r w:rsidRPr="006A3DCC">
        <w:rPr>
          <w:b/>
          <w:bCs/>
        </w:rPr>
        <w:t>учешћа</w:t>
      </w:r>
      <w:proofErr w:type="spellEnd"/>
      <w:r w:rsidRPr="006A3DCC">
        <w:rPr>
          <w:b/>
          <w:bCs/>
        </w:rPr>
        <w:t xml:space="preserve"> </w:t>
      </w:r>
      <w:r w:rsidR="008F044A">
        <w:rPr>
          <w:b/>
          <w:bCs/>
          <w:lang w:val="sr-Cyrl-RS"/>
        </w:rPr>
        <w:t>на јавном конкурсу:</w:t>
      </w:r>
    </w:p>
    <w:p w14:paraId="03226AA0" w14:textId="77777777" w:rsidR="00F23F2B" w:rsidRDefault="00F23F2B" w:rsidP="00F23F2B">
      <w:pPr>
        <w:ind w:firstLine="720"/>
        <w:rPr>
          <w:b/>
          <w:bCs/>
          <w:lang w:val="sr-Cyrl-RS"/>
        </w:rPr>
      </w:pPr>
    </w:p>
    <w:p w14:paraId="0F663A31" w14:textId="4D2D4027" w:rsidR="004E04ED" w:rsidRPr="00CB2B83" w:rsidRDefault="004E04ED" w:rsidP="00CB2B83">
      <w:pPr>
        <w:jc w:val="both"/>
        <w:rPr>
          <w:lang w:val="sr-Cyrl-RS"/>
        </w:rPr>
      </w:pPr>
      <w:r w:rsidRPr="00CB2B83">
        <w:rPr>
          <w:lang w:val="sr-Cyrl-RS"/>
        </w:rPr>
        <w:t xml:space="preserve">Право учешћа на овом конкурсу имају </w:t>
      </w:r>
      <w:r w:rsidR="00AC6C28">
        <w:rPr>
          <w:lang w:val="sr-Cyrl-RS"/>
        </w:rPr>
        <w:t>сви заинтересовани корисници који</w:t>
      </w:r>
      <w:r w:rsidRPr="00CB2B83">
        <w:rPr>
          <w:lang w:val="sr-Cyrl-RS"/>
        </w:rPr>
        <w:t xml:space="preserve"> испуњавају све </w:t>
      </w:r>
      <w:r w:rsidR="00AC6C28">
        <w:rPr>
          <w:lang w:val="sr-Cyrl-RS"/>
        </w:rPr>
        <w:t xml:space="preserve">Програмом </w:t>
      </w:r>
      <w:r w:rsidRPr="00CB2B83">
        <w:rPr>
          <w:lang w:val="sr-Cyrl-RS"/>
        </w:rPr>
        <w:t>утврђене услове</w:t>
      </w:r>
      <w:r w:rsidR="006A3DCC" w:rsidRPr="00CB2B83">
        <w:rPr>
          <w:lang w:val="sr-Latn-RS"/>
        </w:rPr>
        <w:t xml:space="preserve">, </w:t>
      </w:r>
      <w:r w:rsidR="00025C3D">
        <w:rPr>
          <w:lang w:val="sr-Cyrl-RS"/>
        </w:rPr>
        <w:t>као и</w:t>
      </w:r>
      <w:r w:rsidR="006A3DCC" w:rsidRPr="00CB2B83">
        <w:rPr>
          <w:lang w:val="sr-Cyrl-RS"/>
        </w:rPr>
        <w:t>:</w:t>
      </w:r>
    </w:p>
    <w:p w14:paraId="6DA367A2" w14:textId="77777777" w:rsidR="00025C3D" w:rsidRPr="00025C3D" w:rsidRDefault="00025C3D" w:rsidP="00025C3D">
      <w:pPr>
        <w:numPr>
          <w:ilvl w:val="0"/>
          <w:numId w:val="15"/>
        </w:numPr>
        <w:ind w:left="340"/>
        <w:contextualSpacing/>
        <w:jc w:val="both"/>
        <w:rPr>
          <w:rFonts w:eastAsia="MS Mincho"/>
          <w:lang w:val="sr-Cyrl-RS"/>
        </w:rPr>
      </w:pPr>
      <w:r w:rsidRPr="00025C3D">
        <w:rPr>
          <w:rFonts w:eastAsia="MS Mincho"/>
          <w:lang w:val="sr-Cyrl-RS"/>
        </w:rPr>
        <w:t>да се подносилац захтева успешно пријавио за учешће у програму у локалној филијали Имплементационог партнера;</w:t>
      </w:r>
    </w:p>
    <w:p w14:paraId="30CB9B5A" w14:textId="0E8D5298" w:rsidR="00025C3D" w:rsidRPr="00025C3D" w:rsidRDefault="00025C3D" w:rsidP="00F23F2B">
      <w:pPr>
        <w:numPr>
          <w:ilvl w:val="0"/>
          <w:numId w:val="15"/>
        </w:numPr>
        <w:ind w:left="340"/>
        <w:contextualSpacing/>
        <w:jc w:val="both"/>
        <w:rPr>
          <w:rFonts w:eastAsia="MS Mincho"/>
          <w:lang w:val="sr-Cyrl-RS"/>
        </w:rPr>
      </w:pPr>
      <w:r w:rsidRPr="00025C3D">
        <w:rPr>
          <w:rFonts w:eastAsia="MS Mincho"/>
          <w:lang w:val="sr-Cyrl-RS"/>
        </w:rPr>
        <w:t xml:space="preserve">да је предузетник, оснивач/најмање један од оснивача привредног друштва или </w:t>
      </w:r>
      <w:r w:rsidR="0010064A">
        <w:rPr>
          <w:rFonts w:eastAsia="MS Mincho"/>
          <w:lang w:val="sr-Cyrl-RS"/>
        </w:rPr>
        <w:t xml:space="preserve">законски заступник привредног друштва или </w:t>
      </w:r>
      <w:r w:rsidRPr="00025C3D">
        <w:rPr>
          <w:rFonts w:eastAsia="MS Mincho"/>
          <w:lang w:val="sr-Cyrl-RS"/>
        </w:rPr>
        <w:t xml:space="preserve">носилац пољопривредног газдинства успешно завршио обуку у трајању од пет дана из организације и управљања, пословног </w:t>
      </w:r>
      <w:r w:rsidRPr="00025C3D">
        <w:rPr>
          <w:rFonts w:eastAsia="MS Mincho"/>
          <w:lang w:val="sr-Cyrl-RS"/>
        </w:rPr>
        <w:lastRenderedPageBreak/>
        <w:t xml:space="preserve">планирања и финансија за почетнике у пословању, која је саставни део Програма, што се документује сертификатом о завршеној обуци; </w:t>
      </w:r>
    </w:p>
    <w:p w14:paraId="0E139BF2" w14:textId="77777777" w:rsidR="00025C3D" w:rsidRPr="00025C3D" w:rsidRDefault="00025C3D" w:rsidP="00025C3D">
      <w:pPr>
        <w:numPr>
          <w:ilvl w:val="0"/>
          <w:numId w:val="15"/>
        </w:numPr>
        <w:ind w:left="340"/>
        <w:contextualSpacing/>
        <w:jc w:val="both"/>
        <w:rPr>
          <w:rFonts w:eastAsia="MS Mincho"/>
          <w:lang w:val="sr-Cyrl-RS"/>
        </w:rPr>
      </w:pPr>
      <w:r w:rsidRPr="00025C3D">
        <w:rPr>
          <w:rFonts w:eastAsia="MS Mincho"/>
          <w:lang w:val="sr-Cyrl-RS"/>
        </w:rPr>
        <w:t>да се подносилац захтева пријавио за кредит, гаранцију и грант у локалној филијали Партнерске банке;</w:t>
      </w:r>
    </w:p>
    <w:p w14:paraId="21525AFF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ind w:left="340"/>
        <w:jc w:val="both"/>
        <w:rPr>
          <w:rFonts w:eastAsia="MS Mincho"/>
          <w:lang w:val="ru-RU"/>
        </w:rPr>
      </w:pPr>
      <w:r w:rsidRPr="00025C3D">
        <w:rPr>
          <w:rFonts w:eastAsia="MS Mincho"/>
          <w:lang w:val="sr-Cyrl-RS"/>
        </w:rPr>
        <w:t xml:space="preserve">да је подносилац захтева </w:t>
      </w:r>
      <w:r w:rsidRPr="00025C3D">
        <w:rPr>
          <w:rFonts w:eastAsia="MS Mincho"/>
          <w:lang w:val="ru-RU"/>
        </w:rPr>
        <w:t>регулиса</w:t>
      </w:r>
      <w:r w:rsidRPr="00025C3D">
        <w:rPr>
          <w:rFonts w:eastAsia="MS Mincho"/>
          <w:lang w:val="sr-Cyrl-RS"/>
        </w:rPr>
        <w:t>о све</w:t>
      </w:r>
      <w:r w:rsidRPr="00025C3D">
        <w:rPr>
          <w:rFonts w:eastAsia="MS Mincho"/>
          <w:lang w:val="ru-RU"/>
        </w:rPr>
        <w:t xml:space="preserve"> доспеле обавезе јавних прихода, о чему доставља изјаву;</w:t>
      </w:r>
    </w:p>
    <w:p w14:paraId="6F79B86F" w14:textId="77777777" w:rsidR="00025C3D" w:rsidRPr="00025C3D" w:rsidRDefault="00025C3D" w:rsidP="00025C3D">
      <w:pPr>
        <w:numPr>
          <w:ilvl w:val="0"/>
          <w:numId w:val="15"/>
        </w:numPr>
        <w:ind w:left="340"/>
        <w:contextualSpacing/>
        <w:jc w:val="both"/>
        <w:rPr>
          <w:rFonts w:eastAsia="MS Mincho"/>
          <w:lang w:val="sr-Cyrl-RS"/>
        </w:rPr>
      </w:pPr>
      <w:r w:rsidRPr="00025C3D">
        <w:rPr>
          <w:rFonts w:eastAsia="MS Mincho"/>
          <w:lang w:val="sr-Cyrl-RS"/>
        </w:rPr>
        <w:t>да се подносилац захтева за кредит, гаранцију и доделу бесповратних средстава не налази на последњем списку ЕУ санкција што се утврђује непосредно пре пуштања кредита у течај</w:t>
      </w:r>
      <w:r w:rsidRPr="00025C3D">
        <w:rPr>
          <w:rFonts w:eastAsia="MS Mincho"/>
          <w:lang w:val="sr-Latn-RS"/>
        </w:rPr>
        <w:t>;</w:t>
      </w:r>
    </w:p>
    <w:p w14:paraId="2BA56553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ind w:left="340"/>
        <w:jc w:val="both"/>
        <w:rPr>
          <w:rFonts w:eastAsia="MS Mincho"/>
          <w:lang w:val="ru-RU"/>
        </w:rPr>
      </w:pPr>
      <w:r w:rsidRPr="00025C3D">
        <w:rPr>
          <w:rFonts w:eastAsia="MS Mincho"/>
          <w:lang w:val="sr-Cyrl-RS"/>
        </w:rPr>
        <w:t xml:space="preserve">да подносиоцу захтева </w:t>
      </w:r>
      <w:r w:rsidRPr="00025C3D">
        <w:rPr>
          <w:rFonts w:eastAsia="MS Mincho"/>
          <w:lang w:val="ru-RU"/>
        </w:rPr>
        <w:t xml:space="preserve">пре подношења захтева </w:t>
      </w:r>
      <w:r w:rsidRPr="00025C3D">
        <w:rPr>
          <w:rFonts w:eastAsia="MS Mincho"/>
          <w:lang w:val="sr-Cyrl-RS"/>
        </w:rPr>
        <w:t xml:space="preserve">за кредит, гаранцију и захтева за доделу бесповратних средстава </w:t>
      </w:r>
      <w:r w:rsidRPr="00025C3D">
        <w:rPr>
          <w:rFonts w:eastAsia="MS Mincho"/>
          <w:lang w:val="ru-RU"/>
        </w:rPr>
        <w:t>није изречена правоснажна мера забране обављања делатности, о чему доставља изјаву</w:t>
      </w:r>
      <w:r w:rsidRPr="00025C3D">
        <w:rPr>
          <w:rFonts w:eastAsia="MS Mincho"/>
          <w:lang w:val="sr-Cyrl-RS"/>
        </w:rPr>
        <w:t xml:space="preserve">; </w:t>
      </w:r>
    </w:p>
    <w:p w14:paraId="032CE351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ind w:left="340"/>
        <w:jc w:val="both"/>
        <w:rPr>
          <w:rFonts w:eastAsia="MS Mincho"/>
          <w:lang w:val="ru-RU"/>
        </w:rPr>
      </w:pPr>
      <w:r w:rsidRPr="00025C3D">
        <w:rPr>
          <w:rFonts w:eastAsia="MS Mincho"/>
          <w:lang w:val="sr-Cyrl-RS"/>
        </w:rPr>
        <w:t xml:space="preserve">да предузетник, оснивач/оснивачи и одговорна лица односно носилац пољопривредног газдинства </w:t>
      </w:r>
      <w:r w:rsidRPr="00025C3D">
        <w:rPr>
          <w:rFonts w:eastAsia="MS Mincho"/>
          <w:lang w:val="ru-RU"/>
        </w:rPr>
        <w:t xml:space="preserve">нису осуђивани за кривична дела против привреде, кривична дела против животне средине, кривично дело примања или давања мита, кривично дело преваре и друга кривична дела која се гоне по службеној дужности, </w:t>
      </w:r>
      <w:r w:rsidRPr="00025C3D">
        <w:rPr>
          <w:rFonts w:eastAsia="MS Mincho"/>
          <w:lang w:val="sr-Cyrl-RS"/>
        </w:rPr>
        <w:t xml:space="preserve">и против њих се </w:t>
      </w:r>
      <w:r w:rsidRPr="00025C3D">
        <w:rPr>
          <w:rFonts w:eastAsia="MS Mincho"/>
          <w:lang w:val="ru-RU"/>
        </w:rPr>
        <w:t>не води истрага нити кривични поступак, о чему се доставља изјава;</w:t>
      </w:r>
    </w:p>
    <w:p w14:paraId="6C195CCF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ind w:left="340"/>
        <w:jc w:val="both"/>
        <w:rPr>
          <w:rFonts w:eastAsia="MS Mincho"/>
          <w:lang w:val="ru-RU"/>
        </w:rPr>
      </w:pPr>
      <w:r w:rsidRPr="00025C3D">
        <w:rPr>
          <w:rFonts w:eastAsia="MS Mincho"/>
          <w:lang w:val="sr-Cyrl-RS"/>
        </w:rPr>
        <w:t xml:space="preserve">да подносилац захтева од оснивања до дана подношења захтева није </w:t>
      </w:r>
      <w:r w:rsidRPr="00025C3D">
        <w:rPr>
          <w:rFonts w:eastAsia="MS Mincho"/>
          <w:lang w:val="ru-RU"/>
        </w:rPr>
        <w:t>прими</w:t>
      </w:r>
      <w:r w:rsidRPr="00025C3D">
        <w:rPr>
          <w:rFonts w:eastAsia="MS Mincho"/>
          <w:lang w:val="sr-Cyrl-RS"/>
        </w:rPr>
        <w:t>о</w:t>
      </w:r>
      <w:r w:rsidRPr="00025C3D">
        <w:rPr>
          <w:rFonts w:eastAsia="MS Mincho"/>
          <w:lang w:val="ru-RU"/>
        </w:rPr>
        <w:t xml:space="preserve"> државну помоћ чија би висина заједно са траженим средствима прекорачила износ од 23.000.000,00 динара. П</w:t>
      </w:r>
      <w:r w:rsidRPr="00025C3D">
        <w:rPr>
          <w:rFonts w:eastAsia="MS Mincho"/>
          <w:lang w:val="sr-Cyrl-CS"/>
        </w:rPr>
        <w:t>односилац прилаже и изјаву да од оснивања до подношења захтева за кредит није примио државну помоћ чија би висина заједно са средствима кредита прекорачила износ од 23.000.000 динара</w:t>
      </w:r>
      <w:r w:rsidRPr="00025C3D">
        <w:rPr>
          <w:rFonts w:eastAsia="MS Mincho"/>
          <w:lang w:val="sr-Cyrl-RS"/>
        </w:rPr>
        <w:t>;</w:t>
      </w:r>
    </w:p>
    <w:p w14:paraId="240A6EDC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ind w:left="340"/>
        <w:jc w:val="both"/>
        <w:rPr>
          <w:rFonts w:eastAsia="MS Mincho"/>
          <w:lang w:val="ru-RU"/>
        </w:rPr>
      </w:pPr>
      <w:r w:rsidRPr="00025C3D">
        <w:rPr>
          <w:rFonts w:eastAsia="MS Mincho"/>
          <w:lang w:val="sr-Cyrl-RS"/>
        </w:rPr>
        <w:t xml:space="preserve">да предузетник, оснивач/оснивачи и одговорна лица односно носилац пољопривредног газдинства није примио </w:t>
      </w:r>
      <w:r w:rsidRPr="00025C3D">
        <w:rPr>
          <w:rFonts w:eastAsia="MS Mincho"/>
          <w:lang w:val="ru-RU"/>
        </w:rPr>
        <w:t xml:space="preserve">средства по Уредби о утврђивању Програма подстицања развоја предузетништва кроз финансијску подршку за почетнике у пословању у 2017. </w:t>
      </w:r>
      <w:r w:rsidRPr="00025C3D">
        <w:rPr>
          <w:rFonts w:eastAsia="MS Mincho"/>
          <w:lang w:val="sr-Cyrl-RS"/>
        </w:rPr>
        <w:t xml:space="preserve">или 2018. </w:t>
      </w:r>
      <w:r w:rsidRPr="00025C3D">
        <w:rPr>
          <w:rFonts w:eastAsia="MS Mincho"/>
          <w:lang w:val="ru-RU"/>
        </w:rPr>
        <w:t>години, о чему доставља изјаву;</w:t>
      </w:r>
    </w:p>
    <w:p w14:paraId="3F4BA97E" w14:textId="77777777" w:rsidR="00025C3D" w:rsidRPr="00025C3D" w:rsidRDefault="00025C3D" w:rsidP="00025C3D">
      <w:pPr>
        <w:numPr>
          <w:ilvl w:val="0"/>
          <w:numId w:val="15"/>
        </w:numPr>
        <w:shd w:val="clear" w:color="auto" w:fill="FFFFFF"/>
        <w:ind w:left="340"/>
        <w:jc w:val="both"/>
        <w:rPr>
          <w:rFonts w:eastAsia="MS Mincho"/>
          <w:lang w:val="ru-RU"/>
        </w:rPr>
      </w:pPr>
      <w:r w:rsidRPr="00025C3D">
        <w:rPr>
          <w:rFonts w:eastAsia="MS Mincho"/>
          <w:lang w:val="ru-RU"/>
        </w:rPr>
        <w:t xml:space="preserve">да претежна делатност привредног субјекта уписана у Агенцији за привредне регистре одговара </w:t>
      </w:r>
      <w:r w:rsidRPr="00025C3D">
        <w:rPr>
          <w:rFonts w:eastAsia="MS Mincho"/>
          <w:lang w:val="sr-Cyrl-RS"/>
        </w:rPr>
        <w:t>намени кредита</w:t>
      </w:r>
      <w:r w:rsidRPr="00025C3D">
        <w:rPr>
          <w:rFonts w:eastAsia="MS Mincho"/>
          <w:lang w:val="ru-RU"/>
        </w:rPr>
        <w:t xml:space="preserve"> кој</w:t>
      </w:r>
      <w:r w:rsidRPr="00025C3D">
        <w:rPr>
          <w:rFonts w:eastAsia="MS Mincho"/>
          <w:lang w:val="sr-Cyrl-RS"/>
        </w:rPr>
        <w:t>и</w:t>
      </w:r>
      <w:r w:rsidRPr="00025C3D">
        <w:rPr>
          <w:rFonts w:eastAsia="MS Mincho"/>
          <w:lang w:val="ru-RU"/>
        </w:rPr>
        <w:t xml:space="preserve"> се финансира</w:t>
      </w:r>
      <w:r w:rsidRPr="00025C3D">
        <w:rPr>
          <w:rFonts w:eastAsia="MS Mincho"/>
          <w:lang w:val="sr-Cyrl-RS"/>
        </w:rPr>
        <w:t>ју</w:t>
      </w:r>
      <w:r w:rsidRPr="00025C3D">
        <w:rPr>
          <w:rFonts w:eastAsia="MS Mincho"/>
          <w:lang w:val="ru-RU"/>
        </w:rPr>
        <w:t xml:space="preserve"> из овог програма</w:t>
      </w:r>
      <w:r w:rsidRPr="00025C3D">
        <w:rPr>
          <w:rFonts w:eastAsia="MS Mincho"/>
          <w:lang w:val="sr-Cyrl-RS"/>
        </w:rPr>
        <w:t xml:space="preserve">. </w:t>
      </w:r>
    </w:p>
    <w:p w14:paraId="4DB0FD1F" w14:textId="77777777" w:rsidR="004E04ED" w:rsidRPr="007533F6" w:rsidRDefault="004E04ED" w:rsidP="004E04ED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lang w:val="sr-Cyrl-RS"/>
        </w:rPr>
      </w:pPr>
    </w:p>
    <w:p w14:paraId="19EB73A4" w14:textId="6E8097CB" w:rsidR="004E04ED" w:rsidRPr="007533F6" w:rsidRDefault="00F23F2B" w:rsidP="004E04ED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 w:rsidR="00025C3D">
        <w:rPr>
          <w:rFonts w:ascii="Times New Roman" w:hAnsi="Times New Roman" w:cs="Times New Roman"/>
          <w:b/>
          <w:bCs/>
          <w:lang w:val="sr-Cyrl-RS"/>
        </w:rPr>
        <w:t>К</w:t>
      </w:r>
      <w:r w:rsidR="004E04ED" w:rsidRPr="00D016D9">
        <w:rPr>
          <w:rFonts w:ascii="Times New Roman" w:hAnsi="Times New Roman" w:cs="Times New Roman"/>
          <w:b/>
          <w:bCs/>
          <w:lang w:val="sr-Cyrl-RS"/>
        </w:rPr>
        <w:t>редити</w:t>
      </w:r>
      <w:r w:rsidR="00025C3D">
        <w:rPr>
          <w:rFonts w:ascii="Times New Roman" w:hAnsi="Times New Roman" w:cs="Times New Roman"/>
          <w:b/>
          <w:bCs/>
          <w:lang w:val="sr-Cyrl-RS"/>
        </w:rPr>
        <w:t xml:space="preserve"> се</w:t>
      </w:r>
      <w:r w:rsidR="004E04ED" w:rsidRPr="00D016D9">
        <w:rPr>
          <w:rFonts w:ascii="Times New Roman" w:hAnsi="Times New Roman" w:cs="Times New Roman"/>
          <w:b/>
          <w:bCs/>
          <w:lang w:val="sr-Cyrl-RS"/>
        </w:rPr>
        <w:t xml:space="preserve"> одобравају под следећим условима</w:t>
      </w:r>
      <w:r w:rsidR="004E04ED" w:rsidRPr="007533F6">
        <w:rPr>
          <w:rFonts w:ascii="Times New Roman" w:hAnsi="Times New Roman" w:cs="Times New Roman"/>
          <w:lang w:val="sr-Cyrl-RS"/>
        </w:rPr>
        <w:t>:</w:t>
      </w:r>
    </w:p>
    <w:p w14:paraId="78C02B33" w14:textId="77777777" w:rsidR="004E04ED" w:rsidRPr="007533F6" w:rsidRDefault="004E04ED" w:rsidP="004E04ED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lang w:val="sr-Cyrl-RS"/>
        </w:rPr>
      </w:pPr>
    </w:p>
    <w:p w14:paraId="7F462E72" w14:textId="77777777" w:rsidR="004E04ED" w:rsidRPr="007533F6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>максималан износ кредита:  3.600.000,00 РСД;</w:t>
      </w:r>
    </w:p>
    <w:p w14:paraId="4270D369" w14:textId="77777777" w:rsidR="004E04ED" w:rsidRPr="007533F6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>номинална каматна стопа је фиксна, до 5,99% (РСД) на годишњем нивоу и обрачунава се и наплаћује месечно и о року доспећа, односно за све време важења овог уговора;</w:t>
      </w:r>
    </w:p>
    <w:p w14:paraId="7D6B30B1" w14:textId="77777777" w:rsidR="004E04ED" w:rsidRPr="007533F6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>трошкови и накнаде се обрачунавају сагласно Општим условима пословања Банке а њихова висина се утврђује на основу интерних аката Банке. Трошкови и накнаде не могу да буду виши од 1% од износа кредита. Банка је у обавези да на захтев пружи одговарајућа објашњења и инструкције које се односе на наплату трошкова и тарифа као и да на захтев достави Опште услове пословања у вези са обрачуном кредита;</w:t>
      </w:r>
    </w:p>
    <w:p w14:paraId="1437F66E" w14:textId="72D257D9" w:rsidR="004E04ED" w:rsidRDefault="004E04ED" w:rsidP="004E04ED">
      <w:pPr>
        <w:pStyle w:val="ListParagraph"/>
        <w:numPr>
          <w:ilvl w:val="0"/>
          <w:numId w:val="9"/>
        </w:numPr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lang w:val="sr-Cyrl-CS"/>
        </w:rPr>
        <w:t xml:space="preserve">у случају доцње наплаћује се затезна камата у складу са Општим условима пословања у вези са обрачуном кредита, актима пословне политике Банке и законским прописима а у случају да је уговорена каматна стопа (дефинисана у тачки 2 овог члана) виша од затезне камате, уговорена камата тече и након доспевања у доцњу.  </w:t>
      </w:r>
    </w:p>
    <w:p w14:paraId="0A8105E3" w14:textId="12CB983B" w:rsidR="00206C67" w:rsidRDefault="00206C67" w:rsidP="00206C67">
      <w:pPr>
        <w:pStyle w:val="ListParagraph"/>
        <w:tabs>
          <w:tab w:val="left" w:pos="284"/>
        </w:tabs>
        <w:ind w:left="303"/>
        <w:jc w:val="both"/>
        <w:rPr>
          <w:rFonts w:ascii="Times New Roman" w:hAnsi="Times New Roman" w:cs="Times New Roman"/>
          <w:lang w:val="sr-Cyrl-CS"/>
        </w:rPr>
      </w:pPr>
    </w:p>
    <w:p w14:paraId="1CA860CB" w14:textId="77777777" w:rsidR="00206C67" w:rsidRPr="00CB2B83" w:rsidRDefault="00206C67" w:rsidP="00F23F2B">
      <w:pPr>
        <w:ind w:firstLine="720"/>
        <w:jc w:val="both"/>
      </w:pPr>
      <w:proofErr w:type="spellStart"/>
      <w:r w:rsidRPr="00CB2B83">
        <w:lastRenderedPageBreak/>
        <w:t>Корисник</w:t>
      </w:r>
      <w:proofErr w:type="spellEnd"/>
      <w:r w:rsidRPr="00CB2B83">
        <w:t xml:space="preserve"> </w:t>
      </w:r>
      <w:proofErr w:type="spellStart"/>
      <w:r w:rsidRPr="00CB2B83">
        <w:t>кредита</w:t>
      </w:r>
      <w:proofErr w:type="spellEnd"/>
      <w:r w:rsidRPr="00CB2B83">
        <w:t xml:space="preserve"> </w:t>
      </w:r>
      <w:proofErr w:type="spellStart"/>
      <w:r w:rsidRPr="00CB2B83">
        <w:t>има</w:t>
      </w:r>
      <w:proofErr w:type="spellEnd"/>
      <w:r w:rsidRPr="00CB2B83">
        <w:t xml:space="preserve"> </w:t>
      </w:r>
      <w:proofErr w:type="spellStart"/>
      <w:r w:rsidRPr="00CB2B83">
        <w:t>право</w:t>
      </w:r>
      <w:proofErr w:type="spellEnd"/>
      <w:r w:rsidRPr="00CB2B83">
        <w:t xml:space="preserve"> </w:t>
      </w:r>
      <w:proofErr w:type="spellStart"/>
      <w:r w:rsidRPr="00CB2B83">
        <w:t>на</w:t>
      </w:r>
      <w:proofErr w:type="spellEnd"/>
      <w:r w:rsidRPr="00CB2B83">
        <w:t xml:space="preserve"> </w:t>
      </w:r>
      <w:proofErr w:type="spellStart"/>
      <w:r w:rsidRPr="00CB2B83">
        <w:t>отплату</w:t>
      </w:r>
      <w:proofErr w:type="spellEnd"/>
      <w:r w:rsidRPr="00CB2B83">
        <w:t xml:space="preserve"> </w:t>
      </w:r>
      <w:proofErr w:type="spellStart"/>
      <w:r w:rsidRPr="00CB2B83">
        <w:t>целог</w:t>
      </w:r>
      <w:proofErr w:type="spellEnd"/>
      <w:r w:rsidRPr="00CB2B83">
        <w:t xml:space="preserve"> </w:t>
      </w:r>
      <w:proofErr w:type="spellStart"/>
      <w:r w:rsidRPr="00CB2B83">
        <w:t>кредита</w:t>
      </w:r>
      <w:proofErr w:type="spellEnd"/>
      <w:r w:rsidRPr="00CB2B83">
        <w:t xml:space="preserve"> </w:t>
      </w:r>
      <w:proofErr w:type="spellStart"/>
      <w:r w:rsidRPr="00CB2B83">
        <w:t>или</w:t>
      </w:r>
      <w:proofErr w:type="spellEnd"/>
      <w:r w:rsidRPr="00CB2B83">
        <w:t xml:space="preserve"> </w:t>
      </w:r>
      <w:proofErr w:type="spellStart"/>
      <w:r w:rsidRPr="00CB2B83">
        <w:t>дела</w:t>
      </w:r>
      <w:proofErr w:type="spellEnd"/>
      <w:r w:rsidRPr="00CB2B83">
        <w:t xml:space="preserve"> </w:t>
      </w:r>
      <w:proofErr w:type="spellStart"/>
      <w:r w:rsidRPr="00CB2B83">
        <w:t>кредита</w:t>
      </w:r>
      <w:proofErr w:type="spellEnd"/>
      <w:r w:rsidRPr="00CB2B83">
        <w:t xml:space="preserve"> </w:t>
      </w:r>
      <w:proofErr w:type="spellStart"/>
      <w:r w:rsidRPr="00CB2B83">
        <w:t>пре</w:t>
      </w:r>
      <w:proofErr w:type="spellEnd"/>
      <w:r w:rsidRPr="00CB2B83">
        <w:t xml:space="preserve"> </w:t>
      </w:r>
      <w:proofErr w:type="spellStart"/>
      <w:r w:rsidRPr="00CB2B83">
        <w:t>рока</w:t>
      </w:r>
      <w:proofErr w:type="spellEnd"/>
      <w:r w:rsidRPr="00CB2B83">
        <w:t xml:space="preserve"> </w:t>
      </w:r>
      <w:proofErr w:type="spellStart"/>
      <w:r w:rsidRPr="00CB2B83">
        <w:t>доспећа</w:t>
      </w:r>
      <w:proofErr w:type="spellEnd"/>
      <w:r w:rsidRPr="00CB2B83">
        <w:t xml:space="preserve"> (</w:t>
      </w:r>
      <w:proofErr w:type="spellStart"/>
      <w:r w:rsidRPr="00CB2B83">
        <w:t>превремена</w:t>
      </w:r>
      <w:proofErr w:type="spellEnd"/>
      <w:r w:rsidRPr="00CB2B83">
        <w:t xml:space="preserve"> </w:t>
      </w:r>
      <w:proofErr w:type="spellStart"/>
      <w:r w:rsidRPr="00CB2B83">
        <w:t>отплата</w:t>
      </w:r>
      <w:proofErr w:type="spellEnd"/>
      <w:r w:rsidRPr="00CB2B83">
        <w:t xml:space="preserve"> </w:t>
      </w:r>
      <w:proofErr w:type="spellStart"/>
      <w:r w:rsidRPr="00CB2B83">
        <w:t>кредита</w:t>
      </w:r>
      <w:proofErr w:type="spellEnd"/>
      <w:r w:rsidRPr="00CB2B83">
        <w:t xml:space="preserve">) у </w:t>
      </w:r>
      <w:proofErr w:type="spellStart"/>
      <w:r w:rsidRPr="00CB2B83">
        <w:t>сваком</w:t>
      </w:r>
      <w:proofErr w:type="spellEnd"/>
      <w:r w:rsidRPr="00CB2B83">
        <w:t xml:space="preserve"> </w:t>
      </w:r>
      <w:proofErr w:type="spellStart"/>
      <w:r w:rsidRPr="00CB2B83">
        <w:t>тренутку</w:t>
      </w:r>
      <w:proofErr w:type="spellEnd"/>
      <w:r w:rsidRPr="00CB2B83">
        <w:t xml:space="preserve"> </w:t>
      </w:r>
      <w:proofErr w:type="spellStart"/>
      <w:r w:rsidRPr="00CB2B83">
        <w:t>током</w:t>
      </w:r>
      <w:proofErr w:type="spellEnd"/>
      <w:r w:rsidRPr="00CB2B83">
        <w:t xml:space="preserve"> </w:t>
      </w:r>
      <w:proofErr w:type="spellStart"/>
      <w:r w:rsidRPr="00CB2B83">
        <w:t>трајања</w:t>
      </w:r>
      <w:proofErr w:type="spellEnd"/>
      <w:r w:rsidRPr="00CB2B83">
        <w:t xml:space="preserve"> </w:t>
      </w:r>
      <w:proofErr w:type="spellStart"/>
      <w:r w:rsidRPr="00CB2B83">
        <w:t>кредитног</w:t>
      </w:r>
      <w:proofErr w:type="spellEnd"/>
      <w:r w:rsidRPr="00CB2B83">
        <w:t xml:space="preserve"> </w:t>
      </w:r>
      <w:proofErr w:type="spellStart"/>
      <w:r w:rsidRPr="00CB2B83">
        <w:t>односа</w:t>
      </w:r>
      <w:proofErr w:type="spellEnd"/>
      <w:r w:rsidRPr="00CB2B83">
        <w:t xml:space="preserve">. </w:t>
      </w:r>
      <w:proofErr w:type="spellStart"/>
      <w:r w:rsidRPr="00CB2B83">
        <w:t>Банка</w:t>
      </w:r>
      <w:proofErr w:type="spellEnd"/>
      <w:r w:rsidRPr="00CB2B83">
        <w:t xml:space="preserve"> </w:t>
      </w:r>
      <w:proofErr w:type="spellStart"/>
      <w:r w:rsidRPr="00CB2B83">
        <w:t>нема</w:t>
      </w:r>
      <w:proofErr w:type="spellEnd"/>
      <w:r w:rsidRPr="00CB2B83">
        <w:t xml:space="preserve"> </w:t>
      </w:r>
      <w:proofErr w:type="spellStart"/>
      <w:r w:rsidRPr="00CB2B83">
        <w:t>право</w:t>
      </w:r>
      <w:proofErr w:type="spellEnd"/>
      <w:r w:rsidRPr="00CB2B83">
        <w:t xml:space="preserve"> </w:t>
      </w:r>
      <w:proofErr w:type="spellStart"/>
      <w:r w:rsidRPr="00CB2B83">
        <w:t>наплате</w:t>
      </w:r>
      <w:proofErr w:type="spellEnd"/>
      <w:r w:rsidRPr="00CB2B83">
        <w:t xml:space="preserve"> </w:t>
      </w:r>
      <w:proofErr w:type="spellStart"/>
      <w:r w:rsidRPr="00CB2B83">
        <w:t>посебнe</w:t>
      </w:r>
      <w:proofErr w:type="spellEnd"/>
      <w:r w:rsidRPr="00CB2B83">
        <w:t xml:space="preserve"> </w:t>
      </w:r>
      <w:proofErr w:type="spellStart"/>
      <w:r w:rsidRPr="00CB2B83">
        <w:t>накнаде</w:t>
      </w:r>
      <w:proofErr w:type="spellEnd"/>
      <w:r w:rsidRPr="00CB2B83">
        <w:t xml:space="preserve"> </w:t>
      </w:r>
      <w:proofErr w:type="spellStart"/>
      <w:r w:rsidRPr="00CB2B83">
        <w:t>за</w:t>
      </w:r>
      <w:proofErr w:type="spellEnd"/>
      <w:r w:rsidRPr="00CB2B83">
        <w:t xml:space="preserve"> </w:t>
      </w:r>
      <w:proofErr w:type="spellStart"/>
      <w:r w:rsidRPr="00CB2B83">
        <w:t>трошкове</w:t>
      </w:r>
      <w:proofErr w:type="spellEnd"/>
      <w:r w:rsidRPr="00CB2B83">
        <w:t xml:space="preserve"> </w:t>
      </w:r>
      <w:proofErr w:type="spellStart"/>
      <w:r w:rsidRPr="00CB2B83">
        <w:t>превремене</w:t>
      </w:r>
      <w:proofErr w:type="spellEnd"/>
      <w:r w:rsidRPr="00CB2B83">
        <w:t xml:space="preserve"> </w:t>
      </w:r>
      <w:proofErr w:type="spellStart"/>
      <w:r w:rsidRPr="00CB2B83">
        <w:t>отплате</w:t>
      </w:r>
      <w:proofErr w:type="spellEnd"/>
      <w:r w:rsidRPr="00CB2B83">
        <w:t xml:space="preserve">. </w:t>
      </w:r>
    </w:p>
    <w:p w14:paraId="029619AD" w14:textId="564C4B85" w:rsidR="00206C67" w:rsidRPr="00CB2B83" w:rsidRDefault="00F23F2B" w:rsidP="00206C67">
      <w:pPr>
        <w:pStyle w:val="ListParagraph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Уколико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се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превремена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отплата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кредита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деси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пре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протека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рока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од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12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месеци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од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дана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пуштања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кредита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течај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одредбе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уговора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о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гаранцији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коришћењу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бесповратних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средстава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које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су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закључене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под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условом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да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се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кредит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отплаћује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најмање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12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месеци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стављају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се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ван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снаге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корисник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кредита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трајно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губи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могућност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коришћења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бесповратних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средстава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на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основу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тог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6C67" w:rsidRPr="00CB2B83">
        <w:rPr>
          <w:rFonts w:ascii="Times New Roman" w:eastAsia="Times New Roman" w:hAnsi="Times New Roman" w:cs="Times New Roman"/>
        </w:rPr>
        <w:t>уговора</w:t>
      </w:r>
      <w:proofErr w:type="spellEnd"/>
      <w:r w:rsidR="00206C67" w:rsidRPr="00CB2B83">
        <w:rPr>
          <w:rFonts w:ascii="Times New Roman" w:eastAsia="Times New Roman" w:hAnsi="Times New Roman" w:cs="Times New Roman"/>
        </w:rPr>
        <w:t>.</w:t>
      </w:r>
    </w:p>
    <w:p w14:paraId="5363B1BA" w14:textId="77777777" w:rsidR="00206C67" w:rsidRPr="00CB2B83" w:rsidRDefault="00206C67" w:rsidP="00206C67">
      <w:pPr>
        <w:pStyle w:val="ListParagraph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</w:rPr>
      </w:pPr>
    </w:p>
    <w:p w14:paraId="32A60909" w14:textId="77777777" w:rsidR="00206C67" w:rsidRPr="00CB2B83" w:rsidRDefault="00206C67" w:rsidP="00F23F2B">
      <w:pPr>
        <w:ind w:firstLine="720"/>
        <w:jc w:val="both"/>
      </w:pPr>
      <w:proofErr w:type="spellStart"/>
      <w:r w:rsidRPr="00CB2B83">
        <w:t>Банка</w:t>
      </w:r>
      <w:proofErr w:type="spellEnd"/>
      <w:r w:rsidRPr="00CB2B83">
        <w:t xml:space="preserve"> </w:t>
      </w:r>
      <w:proofErr w:type="spellStart"/>
      <w:r w:rsidRPr="00CB2B83">
        <w:t>не</w:t>
      </w:r>
      <w:proofErr w:type="spellEnd"/>
      <w:r w:rsidRPr="00CB2B83">
        <w:t xml:space="preserve"> </w:t>
      </w:r>
      <w:proofErr w:type="spellStart"/>
      <w:r w:rsidRPr="00CB2B83">
        <w:t>може</w:t>
      </w:r>
      <w:proofErr w:type="spellEnd"/>
      <w:r w:rsidRPr="00CB2B83">
        <w:t xml:space="preserve"> </w:t>
      </w:r>
      <w:proofErr w:type="spellStart"/>
      <w:r w:rsidRPr="00CB2B83">
        <w:t>обрачунавати</w:t>
      </w:r>
      <w:proofErr w:type="spellEnd"/>
      <w:r w:rsidRPr="00CB2B83">
        <w:t xml:space="preserve"> и </w:t>
      </w:r>
      <w:proofErr w:type="spellStart"/>
      <w:r w:rsidRPr="00CB2B83">
        <w:t>наплаћивати</w:t>
      </w:r>
      <w:proofErr w:type="spellEnd"/>
      <w:r w:rsidRPr="00CB2B83">
        <w:t xml:space="preserve"> </w:t>
      </w:r>
      <w:proofErr w:type="spellStart"/>
      <w:r w:rsidRPr="00CB2B83">
        <w:t>друге</w:t>
      </w:r>
      <w:proofErr w:type="spellEnd"/>
      <w:r w:rsidRPr="00CB2B83">
        <w:t xml:space="preserve"> </w:t>
      </w:r>
      <w:proofErr w:type="spellStart"/>
      <w:r w:rsidRPr="00CB2B83">
        <w:t>камате</w:t>
      </w:r>
      <w:proofErr w:type="spellEnd"/>
      <w:r w:rsidRPr="00CB2B83">
        <w:t xml:space="preserve">, </w:t>
      </w:r>
      <w:proofErr w:type="spellStart"/>
      <w:r w:rsidRPr="00CB2B83">
        <w:t>накнаде</w:t>
      </w:r>
      <w:proofErr w:type="spellEnd"/>
      <w:r w:rsidRPr="00CB2B83">
        <w:t xml:space="preserve"> и </w:t>
      </w:r>
      <w:proofErr w:type="spellStart"/>
      <w:r w:rsidRPr="00CB2B83">
        <w:t>трошкове</w:t>
      </w:r>
      <w:proofErr w:type="spellEnd"/>
      <w:r w:rsidRPr="00CB2B83">
        <w:t xml:space="preserve"> </w:t>
      </w:r>
      <w:proofErr w:type="spellStart"/>
      <w:r w:rsidRPr="00CB2B83">
        <w:t>од</w:t>
      </w:r>
      <w:proofErr w:type="spellEnd"/>
      <w:r w:rsidRPr="00CB2B83">
        <w:t xml:space="preserve"> </w:t>
      </w:r>
      <w:proofErr w:type="spellStart"/>
      <w:r w:rsidRPr="00CB2B83">
        <w:t>корисника</w:t>
      </w:r>
      <w:proofErr w:type="spellEnd"/>
      <w:r w:rsidRPr="00CB2B83">
        <w:t xml:space="preserve"> </w:t>
      </w:r>
      <w:proofErr w:type="spellStart"/>
      <w:r w:rsidRPr="00CB2B83">
        <w:t>кредита</w:t>
      </w:r>
      <w:proofErr w:type="spellEnd"/>
      <w:r w:rsidRPr="00CB2B83">
        <w:t xml:space="preserve">, </w:t>
      </w:r>
      <w:proofErr w:type="spellStart"/>
      <w:r w:rsidRPr="00CB2B83">
        <w:t>осим</w:t>
      </w:r>
      <w:proofErr w:type="spellEnd"/>
      <w:r w:rsidRPr="00CB2B83">
        <w:t xml:space="preserve"> </w:t>
      </w:r>
      <w:proofErr w:type="spellStart"/>
      <w:r w:rsidRPr="00CB2B83">
        <w:t>оних</w:t>
      </w:r>
      <w:proofErr w:type="spellEnd"/>
      <w:r w:rsidRPr="00CB2B83">
        <w:t xml:space="preserve"> </w:t>
      </w:r>
      <w:proofErr w:type="spellStart"/>
      <w:r w:rsidRPr="00CB2B83">
        <w:t>који</w:t>
      </w:r>
      <w:proofErr w:type="spellEnd"/>
      <w:r w:rsidRPr="00CB2B83">
        <w:t xml:space="preserve"> </w:t>
      </w:r>
      <w:proofErr w:type="spellStart"/>
      <w:r w:rsidRPr="00CB2B83">
        <w:t>су</w:t>
      </w:r>
      <w:proofErr w:type="spellEnd"/>
      <w:r w:rsidRPr="00CB2B83">
        <w:t xml:space="preserve"> </w:t>
      </w:r>
      <w:proofErr w:type="spellStart"/>
      <w:r w:rsidRPr="00CB2B83">
        <w:t>регулисани</w:t>
      </w:r>
      <w:proofErr w:type="spellEnd"/>
      <w:r w:rsidRPr="00CB2B83">
        <w:t xml:space="preserve"> </w:t>
      </w:r>
      <w:proofErr w:type="spellStart"/>
      <w:r w:rsidRPr="00CB2B83">
        <w:t>уговором</w:t>
      </w:r>
      <w:proofErr w:type="spellEnd"/>
      <w:r w:rsidRPr="00CB2B83">
        <w:t>.</w:t>
      </w:r>
    </w:p>
    <w:p w14:paraId="3EE47A1A" w14:textId="77777777" w:rsidR="00F23F2B" w:rsidRDefault="00F23F2B" w:rsidP="00D016D9">
      <w:pPr>
        <w:tabs>
          <w:tab w:val="left" w:pos="709"/>
        </w:tabs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</w:p>
    <w:p w14:paraId="3F52646A" w14:textId="5E2D0764" w:rsidR="00D016D9" w:rsidRPr="007533F6" w:rsidRDefault="00F23F2B" w:rsidP="00D016D9">
      <w:pPr>
        <w:tabs>
          <w:tab w:val="left" w:pos="709"/>
        </w:tabs>
        <w:jc w:val="both"/>
        <w:rPr>
          <w:lang w:val="sr-Cyrl-CS"/>
        </w:rPr>
      </w:pPr>
      <w:r>
        <w:rPr>
          <w:b/>
          <w:bCs/>
          <w:lang w:val="sr-Cyrl-CS"/>
        </w:rPr>
        <w:tab/>
      </w:r>
      <w:r w:rsidR="00D016D9" w:rsidRPr="008F044A">
        <w:rPr>
          <w:b/>
          <w:bCs/>
          <w:lang w:val="sr-Cyrl-CS"/>
        </w:rPr>
        <w:t>Кредити се могу користити за</w:t>
      </w:r>
      <w:r w:rsidR="00D016D9" w:rsidRPr="007533F6">
        <w:rPr>
          <w:lang w:val="sr-Cyrl-CS"/>
        </w:rPr>
        <w:t>:</w:t>
      </w:r>
    </w:p>
    <w:p w14:paraId="60F10CC0" w14:textId="77777777" w:rsidR="00D016D9" w:rsidRPr="007533F6" w:rsidRDefault="00D016D9" w:rsidP="00D016D9">
      <w:pPr>
        <w:pStyle w:val="ListParagraph"/>
        <w:numPr>
          <w:ilvl w:val="0"/>
          <w:numId w:val="10"/>
        </w:numPr>
        <w:tabs>
          <w:tab w:val="left" w:pos="709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7533F6">
        <w:rPr>
          <w:rFonts w:ascii="Times New Roman" w:hAnsi="Times New Roman" w:cs="Times New Roman"/>
          <w:b/>
          <w:lang w:val="sr-Cyrl-CS"/>
        </w:rPr>
        <w:t>оперативне трошкове</w:t>
      </w:r>
      <w:r w:rsidRPr="007533F6">
        <w:rPr>
          <w:rFonts w:ascii="Times New Roman" w:hAnsi="Times New Roman" w:cs="Times New Roman"/>
          <w:lang w:val="sr-Cyrl-CS"/>
        </w:rPr>
        <w:t xml:space="preserve"> - период отплате за кредите за оперативне трошкове не прелази 36 месечних рата са максималним периодом почека од 3 месеца.</w:t>
      </w:r>
    </w:p>
    <w:p w14:paraId="1A83143E" w14:textId="77777777" w:rsidR="00D016D9" w:rsidRPr="007533F6" w:rsidRDefault="00D016D9" w:rsidP="00D016D9">
      <w:pPr>
        <w:pStyle w:val="ListParagraph"/>
        <w:numPr>
          <w:ilvl w:val="0"/>
          <w:numId w:val="10"/>
        </w:numPr>
        <w:tabs>
          <w:tab w:val="left" w:pos="709"/>
        </w:tabs>
        <w:ind w:left="360"/>
        <w:jc w:val="both"/>
        <w:rPr>
          <w:rFonts w:ascii="Times New Roman" w:hAnsi="Times New Roman" w:cs="Times New Roman"/>
          <w:lang w:val="sr-Cyrl-RS"/>
        </w:rPr>
      </w:pPr>
      <w:r w:rsidRPr="007533F6">
        <w:rPr>
          <w:rFonts w:ascii="Times New Roman" w:hAnsi="Times New Roman" w:cs="Times New Roman"/>
          <w:b/>
          <w:lang w:val="sr-Cyrl-CS"/>
        </w:rPr>
        <w:t>инвестициона улагања</w:t>
      </w:r>
      <w:r w:rsidRPr="007533F6">
        <w:rPr>
          <w:rFonts w:ascii="Times New Roman" w:hAnsi="Times New Roman" w:cs="Times New Roman"/>
          <w:lang w:val="sr-Cyrl-CS"/>
        </w:rPr>
        <w:t xml:space="preserve"> - период отплате за инвестиционе кредите не прелази 60 месеци са максималним периодом почека од 6 месеци.</w:t>
      </w:r>
      <w:r w:rsidRPr="007533F6">
        <w:rPr>
          <w:rFonts w:ascii="Times New Roman" w:hAnsi="Times New Roman" w:cs="Times New Roman"/>
          <w:lang w:val="sr-Cyrl-RS"/>
        </w:rPr>
        <w:tab/>
      </w:r>
    </w:p>
    <w:p w14:paraId="31AC56FB" w14:textId="77777777" w:rsidR="00D016D9" w:rsidRPr="007533F6" w:rsidRDefault="00D016D9" w:rsidP="00D016D9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Latn-RS"/>
        </w:rPr>
      </w:pPr>
    </w:p>
    <w:p w14:paraId="3B91A776" w14:textId="5D2DE3FF" w:rsidR="00D016D9" w:rsidRPr="007533F6" w:rsidRDefault="00F23F2B" w:rsidP="00D016D9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D016D9" w:rsidRPr="007533F6">
        <w:rPr>
          <w:rFonts w:ascii="Times New Roman" w:hAnsi="Times New Roman" w:cs="Times New Roman"/>
          <w:lang w:val="sr-Cyrl-RS"/>
        </w:rPr>
        <w:t>У случају комбиновања оперативни трошкови</w:t>
      </w:r>
      <w:r w:rsidR="00D016D9" w:rsidRPr="007533F6">
        <w:rPr>
          <w:rFonts w:ascii="Times New Roman" w:hAnsi="Times New Roman" w:cs="Times New Roman"/>
          <w:lang w:val="sr-Cyrl-CS"/>
        </w:rPr>
        <w:t xml:space="preserve"> могу да учествују највише до </w:t>
      </w:r>
      <w:r w:rsidR="00D016D9" w:rsidRPr="007533F6">
        <w:rPr>
          <w:rFonts w:ascii="Times New Roman" w:hAnsi="Times New Roman" w:cs="Times New Roman"/>
        </w:rPr>
        <w:t>3</w:t>
      </w:r>
      <w:r w:rsidR="00D016D9" w:rsidRPr="007533F6">
        <w:rPr>
          <w:rFonts w:ascii="Times New Roman" w:hAnsi="Times New Roman" w:cs="Times New Roman"/>
          <w:lang w:val="sr-Cyrl-CS"/>
        </w:rPr>
        <w:t>0% у структури укупног инвестиционог улагања. И на овај део кредита примењиваће се услови за инвестиционе кредите</w:t>
      </w:r>
    </w:p>
    <w:p w14:paraId="5FB66A73" w14:textId="77777777" w:rsidR="00F23F2B" w:rsidRDefault="00F23F2B" w:rsidP="00F23F2B">
      <w:pPr>
        <w:ind w:firstLine="720"/>
        <w:jc w:val="both"/>
        <w:rPr>
          <w:b/>
          <w:bCs/>
        </w:rPr>
      </w:pPr>
    </w:p>
    <w:p w14:paraId="6BF1A15E" w14:textId="7620B46B" w:rsidR="00D016D9" w:rsidRPr="00A4653F" w:rsidRDefault="00D016D9" w:rsidP="00F23F2B">
      <w:pPr>
        <w:ind w:firstLine="720"/>
        <w:jc w:val="both"/>
        <w:rPr>
          <w:b/>
          <w:bCs/>
        </w:rPr>
      </w:pPr>
      <w:proofErr w:type="spellStart"/>
      <w:r w:rsidRPr="00A4653F">
        <w:rPr>
          <w:b/>
          <w:bCs/>
        </w:rPr>
        <w:t>Начин</w:t>
      </w:r>
      <w:proofErr w:type="spellEnd"/>
      <w:r w:rsidRPr="00A4653F">
        <w:rPr>
          <w:b/>
          <w:bCs/>
        </w:rPr>
        <w:t xml:space="preserve"> </w:t>
      </w:r>
      <w:proofErr w:type="spellStart"/>
      <w:r w:rsidRPr="00A4653F">
        <w:rPr>
          <w:b/>
          <w:bCs/>
        </w:rPr>
        <w:t>пријављивања</w:t>
      </w:r>
      <w:proofErr w:type="spellEnd"/>
      <w:r w:rsidRPr="00A4653F">
        <w:rPr>
          <w:b/>
          <w:bCs/>
        </w:rPr>
        <w:t xml:space="preserve"> и </w:t>
      </w:r>
      <w:proofErr w:type="spellStart"/>
      <w:r w:rsidRPr="00A4653F">
        <w:rPr>
          <w:b/>
          <w:bCs/>
        </w:rPr>
        <w:t>рок</w:t>
      </w:r>
      <w:proofErr w:type="spellEnd"/>
      <w:r w:rsidRPr="00A4653F">
        <w:rPr>
          <w:b/>
          <w:bCs/>
        </w:rPr>
        <w:t xml:space="preserve"> </w:t>
      </w:r>
      <w:proofErr w:type="spellStart"/>
      <w:r w:rsidRPr="00A4653F">
        <w:rPr>
          <w:b/>
          <w:bCs/>
        </w:rPr>
        <w:t>за</w:t>
      </w:r>
      <w:proofErr w:type="spellEnd"/>
      <w:r w:rsidRPr="00A4653F">
        <w:rPr>
          <w:b/>
          <w:bCs/>
        </w:rPr>
        <w:t xml:space="preserve"> </w:t>
      </w:r>
      <w:proofErr w:type="spellStart"/>
      <w:r w:rsidRPr="00A4653F">
        <w:rPr>
          <w:b/>
          <w:bCs/>
        </w:rPr>
        <w:t>подношење</w:t>
      </w:r>
      <w:proofErr w:type="spellEnd"/>
      <w:r w:rsidRPr="00A4653F">
        <w:rPr>
          <w:b/>
          <w:bCs/>
        </w:rPr>
        <w:t xml:space="preserve"> </w:t>
      </w:r>
      <w:proofErr w:type="spellStart"/>
      <w:r w:rsidRPr="00A4653F">
        <w:rPr>
          <w:b/>
          <w:bCs/>
        </w:rPr>
        <w:t>пријава</w:t>
      </w:r>
      <w:proofErr w:type="spellEnd"/>
    </w:p>
    <w:p w14:paraId="5723BD9E" w14:textId="77777777" w:rsidR="00F23F2B" w:rsidRDefault="00F23F2B" w:rsidP="00F23F2B">
      <w:pPr>
        <w:spacing w:after="160" w:line="235" w:lineRule="atLeast"/>
        <w:ind w:firstLine="720"/>
        <w:jc w:val="both"/>
        <w:rPr>
          <w:lang w:val="sr-Cyrl-RS"/>
        </w:rPr>
      </w:pPr>
    </w:p>
    <w:p w14:paraId="5FC49CFB" w14:textId="741EA819" w:rsidR="00F312BF" w:rsidRPr="00F23F2B" w:rsidRDefault="00F312BF" w:rsidP="00F23F2B">
      <w:pPr>
        <w:spacing w:after="160" w:line="235" w:lineRule="atLeast"/>
        <w:ind w:firstLine="720"/>
        <w:jc w:val="both"/>
      </w:pPr>
      <w:r w:rsidRPr="00F23F2B">
        <w:rPr>
          <w:lang w:val="sr-Cyrl-RS"/>
        </w:rPr>
        <w:t>Кандидати који желе да се пријаве за учешће у </w:t>
      </w:r>
      <w:r w:rsidRPr="00F23F2B">
        <w:rPr>
          <w:lang w:val="sr-Latn-RS"/>
        </w:rPr>
        <w:t>Програм</w:t>
      </w:r>
      <w:r w:rsidRPr="00F23F2B">
        <w:rPr>
          <w:lang w:val="sr-Cyrl-RS"/>
        </w:rPr>
        <w:t>у могу да се</w:t>
      </w:r>
      <w:r w:rsidRPr="00F23F2B">
        <w:rPr>
          <w:lang w:val="sr-Latn-RS"/>
        </w:rPr>
        <w:t xml:space="preserve"> информишу о Програму и његовим условима на интернет презентацији Министарства привреде, Фонда за развој, Привредне коморе Србије и Канцеларије за управљање јавним улагањима. </w:t>
      </w:r>
      <w:proofErr w:type="spellStart"/>
      <w:r w:rsidRPr="00F23F2B">
        <w:rPr>
          <w:lang w:val="sr-Latn-RS"/>
        </w:rPr>
        <w:t>На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назначеним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интернет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презентацијама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налази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се</w:t>
      </w:r>
      <w:proofErr w:type="spellEnd"/>
      <w:r w:rsidRPr="00F23F2B">
        <w:rPr>
          <w:lang w:val="sr-Latn-RS"/>
        </w:rPr>
        <w:t xml:space="preserve"> и </w:t>
      </w:r>
      <w:proofErr w:type="spellStart"/>
      <w:r w:rsidRPr="00F23F2B">
        <w:rPr>
          <w:lang w:val="sr-Latn-RS"/>
        </w:rPr>
        <w:t>списак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потребне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документације</w:t>
      </w:r>
      <w:proofErr w:type="spellEnd"/>
      <w:r w:rsidRPr="00F23F2B">
        <w:rPr>
          <w:lang w:val="sr-Latn-RS"/>
        </w:rPr>
        <w:t xml:space="preserve"> и </w:t>
      </w:r>
      <w:proofErr w:type="spellStart"/>
      <w:r w:rsidRPr="00F23F2B">
        <w:rPr>
          <w:lang w:val="sr-Latn-RS"/>
        </w:rPr>
        <w:t>образац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за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пријаву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за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учествовање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на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петодневној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обуци</w:t>
      </w:r>
      <w:proofErr w:type="spellEnd"/>
      <w:r w:rsidRPr="00F23F2B">
        <w:rPr>
          <w:lang w:val="sr-Latn-RS"/>
        </w:rPr>
        <w:t xml:space="preserve">, </w:t>
      </w:r>
      <w:proofErr w:type="spellStart"/>
      <w:r w:rsidRPr="00F23F2B">
        <w:rPr>
          <w:lang w:val="sr-Latn-RS"/>
        </w:rPr>
        <w:t>који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је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потребно</w:t>
      </w:r>
      <w:proofErr w:type="spellEnd"/>
      <w:r w:rsidRPr="00F23F2B">
        <w:rPr>
          <w:lang w:val="sr-Latn-RS"/>
        </w:rPr>
        <w:t xml:space="preserve"> у </w:t>
      </w:r>
      <w:proofErr w:type="spellStart"/>
      <w:r w:rsidRPr="00F23F2B">
        <w:rPr>
          <w:lang w:val="sr-Latn-RS"/>
        </w:rPr>
        <w:t>потпуности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попунити</w:t>
      </w:r>
      <w:proofErr w:type="spellEnd"/>
      <w:r w:rsidRPr="00F23F2B">
        <w:rPr>
          <w:lang w:val="sr-Latn-RS"/>
        </w:rPr>
        <w:t>,</w:t>
      </w:r>
      <w:r w:rsidRPr="00F23F2B">
        <w:rPr>
          <w:rStyle w:val="apple-converted-space"/>
          <w:lang w:val="sr-Latn-RS"/>
        </w:rPr>
        <w:t> </w:t>
      </w:r>
      <w:r w:rsidRPr="00F23F2B">
        <w:rPr>
          <w:lang w:val="sr-Cyrl-RS"/>
        </w:rPr>
        <w:t xml:space="preserve">потписати, </w:t>
      </w:r>
      <w:proofErr w:type="spellStart"/>
      <w:r w:rsidRPr="00F23F2B">
        <w:rPr>
          <w:lang w:val="sr-Cyrl-RS"/>
        </w:rPr>
        <w:t>скенирати</w:t>
      </w:r>
      <w:proofErr w:type="spellEnd"/>
      <w:r w:rsidRPr="00F23F2B">
        <w:rPr>
          <w:rStyle w:val="apple-converted-space"/>
          <w:lang w:val="sr-Latn-RS"/>
        </w:rPr>
        <w:t> </w:t>
      </w:r>
      <w:r w:rsidRPr="00F23F2B">
        <w:rPr>
          <w:lang w:val="sr-Latn-RS"/>
        </w:rPr>
        <w:t xml:space="preserve">и </w:t>
      </w:r>
      <w:proofErr w:type="spellStart"/>
      <w:r w:rsidRPr="00F23F2B">
        <w:rPr>
          <w:lang w:val="sr-Latn-RS"/>
        </w:rPr>
        <w:t>електронском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поштом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доставити</w:t>
      </w:r>
      <w:proofErr w:type="spellEnd"/>
      <w:r w:rsidRPr="00F23F2B">
        <w:rPr>
          <w:lang w:val="sr-Latn-RS"/>
        </w:rPr>
        <w:t xml:space="preserve"> </w:t>
      </w:r>
      <w:proofErr w:type="spellStart"/>
      <w:r w:rsidRPr="00F23F2B">
        <w:rPr>
          <w:lang w:val="sr-Latn-RS"/>
        </w:rPr>
        <w:t>на</w:t>
      </w:r>
      <w:proofErr w:type="spellEnd"/>
      <w:r w:rsidRPr="00F23F2B">
        <w:rPr>
          <w:lang w:val="sr-Latn-RS"/>
        </w:rPr>
        <w:t> </w:t>
      </w:r>
      <w:proofErr w:type="spellStart"/>
      <w:r w:rsidR="00630A68">
        <w:rPr>
          <w:lang w:val="sr-Cyrl-CS"/>
        </w:rPr>
        <w:t>мејл</w:t>
      </w:r>
      <w:proofErr w:type="spellEnd"/>
      <w:r w:rsidR="00630A68">
        <w:rPr>
          <w:lang w:val="sr-Cyrl-CS"/>
        </w:rPr>
        <w:t xml:space="preserve"> адресу: </w:t>
      </w:r>
      <w:hyperlink r:id="rId6" w:history="1">
        <w:r w:rsidR="00630A68" w:rsidRPr="00F23F2B">
          <w:rPr>
            <w:rStyle w:val="Hyperlink"/>
            <w:lang w:val="sr-Latn-RS"/>
          </w:rPr>
          <w:t>startup@pks.rs</w:t>
        </w:r>
      </w:hyperlink>
      <w:r w:rsidRPr="00F23F2B">
        <w:rPr>
          <w:lang w:val="sr-Latn-RS"/>
        </w:rPr>
        <w:t>. </w:t>
      </w:r>
    </w:p>
    <w:p w14:paraId="14C7241D" w14:textId="0B3E9B7C" w:rsidR="00F312BF" w:rsidRPr="00F23F2B" w:rsidRDefault="00F312BF" w:rsidP="00F23F2B">
      <w:pPr>
        <w:spacing w:after="160" w:line="235" w:lineRule="atLeast"/>
        <w:ind w:firstLine="720"/>
        <w:jc w:val="both"/>
      </w:pPr>
      <w:r w:rsidRPr="00F23F2B">
        <w:rPr>
          <w:lang w:val="sr-Latn-RS"/>
        </w:rPr>
        <w:t>Након </w:t>
      </w:r>
      <w:r w:rsidRPr="00F23F2B">
        <w:rPr>
          <w:lang w:val="sr-Cyrl-RS"/>
        </w:rPr>
        <w:t>успешног слања пријаве а у року од 10 радних дана </w:t>
      </w:r>
      <w:r w:rsidRPr="00F23F2B">
        <w:rPr>
          <w:lang w:val="sr-Latn-RS"/>
        </w:rPr>
        <w:t>кандидати ће електронском поштом добити информациј</w:t>
      </w:r>
      <w:r w:rsidR="00630A68">
        <w:rPr>
          <w:lang w:val="sr-Cyrl-CS"/>
        </w:rPr>
        <w:t>е</w:t>
      </w:r>
      <w:r w:rsidRPr="00F23F2B">
        <w:rPr>
          <w:lang w:val="sr-Latn-RS"/>
        </w:rPr>
        <w:t>у о </w:t>
      </w:r>
      <w:r w:rsidRPr="00F23F2B">
        <w:rPr>
          <w:lang w:val="ru-RU"/>
        </w:rPr>
        <w:t>датум</w:t>
      </w:r>
      <w:r w:rsidRPr="00F23F2B">
        <w:rPr>
          <w:lang w:val="sr-Latn-RS"/>
        </w:rPr>
        <w:t>у</w:t>
      </w:r>
      <w:r w:rsidRPr="00F23F2B">
        <w:rPr>
          <w:lang w:val="ru-RU"/>
        </w:rPr>
        <w:t>,</w:t>
      </w:r>
      <w:r w:rsidRPr="00F23F2B">
        <w:rPr>
          <w:lang w:val="sr-Latn-RS"/>
        </w:rPr>
        <w:t> времену </w:t>
      </w:r>
      <w:r w:rsidRPr="00F23F2B">
        <w:rPr>
          <w:lang w:val="uz-Cyrl-UZ"/>
        </w:rPr>
        <w:t>и месту</w:t>
      </w:r>
      <w:r w:rsidRPr="00F23F2B">
        <w:rPr>
          <w:lang w:val="sr-Latn-RS"/>
        </w:rPr>
        <w:t> обуке, информације о тренеру, као </w:t>
      </w:r>
      <w:r w:rsidRPr="00F23F2B">
        <w:rPr>
          <w:lang w:val="ru-RU"/>
        </w:rPr>
        <w:t>и </w:t>
      </w:r>
      <w:r w:rsidRPr="00F23F2B">
        <w:rPr>
          <w:lang w:val="sr-Latn-RS"/>
        </w:rPr>
        <w:t>смернице за </w:t>
      </w:r>
      <w:r w:rsidRPr="00F23F2B">
        <w:rPr>
          <w:lang w:val="ru-RU"/>
        </w:rPr>
        <w:t>неопходн</w:t>
      </w:r>
      <w:r w:rsidRPr="00F23F2B">
        <w:rPr>
          <w:lang w:val="sr-Latn-RS"/>
        </w:rPr>
        <w:t>у припрему</w:t>
      </w:r>
      <w:r w:rsidRPr="00F23F2B">
        <w:rPr>
          <w:lang w:val="ru-RU"/>
        </w:rPr>
        <w:t> пре</w:t>
      </w:r>
      <w:r w:rsidRPr="00F23F2B">
        <w:rPr>
          <w:lang w:val="sr-Latn-RS"/>
        </w:rPr>
        <w:t> почетка обуке. Обуке ће се одржавати у просторијама најближе регионалне привредне коморе;</w:t>
      </w:r>
    </w:p>
    <w:p w14:paraId="36C11CF1" w14:textId="74BC8EF4" w:rsidR="00F312BF" w:rsidRPr="00F23F2B" w:rsidRDefault="00F312BF" w:rsidP="00F23F2B">
      <w:pPr>
        <w:pStyle w:val="m-3402745142491489093gmail-msonormal"/>
        <w:spacing w:after="0" w:afterAutospacing="0" w:line="254" w:lineRule="atLeast"/>
        <w:ind w:firstLine="720"/>
        <w:jc w:val="both"/>
      </w:pPr>
      <w:r w:rsidRPr="00F23F2B">
        <w:rPr>
          <w:lang w:val="sr-Latn-RS"/>
        </w:rPr>
        <w:t>Сваки учесник ће од тренутка обавештавања о времену и месту обуке бити у обавези да потврди </w:t>
      </w:r>
      <w:r w:rsidRPr="00F23F2B">
        <w:rPr>
          <w:lang w:val="sr-Cyrl-RS"/>
        </w:rPr>
        <w:t>своје </w:t>
      </w:r>
      <w:r w:rsidRPr="00F23F2B">
        <w:rPr>
          <w:lang w:val="sr-Latn-RS"/>
        </w:rPr>
        <w:t>учешће у року од 3 дана како би се резервисало место на </w:t>
      </w:r>
      <w:r w:rsidRPr="00F23F2B">
        <w:rPr>
          <w:lang w:val="ru-RU"/>
        </w:rPr>
        <w:t>обуци</w:t>
      </w:r>
      <w:r w:rsidRPr="00F23F2B">
        <w:rPr>
          <w:lang w:val="sr-Latn-RS"/>
        </w:rPr>
        <w:t>. Уколико се не добије потврда, П</w:t>
      </w:r>
      <w:r w:rsidR="00630A68">
        <w:rPr>
          <w:lang w:val="sr-Cyrl-CS"/>
        </w:rPr>
        <w:t xml:space="preserve">ривредна комора Србије </w:t>
      </w:r>
      <w:r w:rsidRPr="00F23F2B">
        <w:rPr>
          <w:lang w:val="sr-Latn-RS"/>
        </w:rPr>
        <w:t xml:space="preserve"> ће размотрити могућност </w:t>
      </w:r>
      <w:r w:rsidRPr="00F23F2B">
        <w:rPr>
          <w:lang w:val="ru-RU"/>
        </w:rPr>
        <w:t>да другим</w:t>
      </w:r>
      <w:r w:rsidRPr="00F23F2B">
        <w:rPr>
          <w:lang w:val="sr-Latn-RS"/>
        </w:rPr>
        <w:t> канди</w:t>
      </w:r>
      <w:r w:rsidRPr="00F23F2B">
        <w:rPr>
          <w:lang w:val="ru-RU"/>
        </w:rPr>
        <w:t>датима омогући обуку, </w:t>
      </w:r>
      <w:r w:rsidRPr="00F23F2B">
        <w:rPr>
          <w:lang w:val="sr-Latn-RS"/>
        </w:rPr>
        <w:t>како би осигурали минимални број учесника потребних по курсу обуке</w:t>
      </w:r>
      <w:r w:rsidR="00630A68">
        <w:rPr>
          <w:lang w:val="sr-Cyrl-CS"/>
        </w:rPr>
        <w:t>.</w:t>
      </w:r>
    </w:p>
    <w:p w14:paraId="29800A11" w14:textId="00C5189C" w:rsidR="00F312BF" w:rsidRPr="00F23F2B" w:rsidRDefault="00F312BF" w:rsidP="00F23F2B">
      <w:pPr>
        <w:pStyle w:val="m-3402745142491489093gmail-msonormal"/>
        <w:spacing w:after="0" w:afterAutospacing="0" w:line="254" w:lineRule="atLeast"/>
        <w:ind w:firstLine="720"/>
        <w:jc w:val="both"/>
      </w:pPr>
      <w:r w:rsidRPr="00F23F2B">
        <w:rPr>
          <w:lang w:val="sr-Latn-RS"/>
        </w:rPr>
        <w:t>Након завршене петодневне обуке, кандидати ће имати могућност да доврше или појасне сегменте пословног плана уз подршку тренера. Расположива подршка за завршетак пословног плана биће у трајању од 12 сати</w:t>
      </w:r>
      <w:r w:rsidR="00630A68">
        <w:rPr>
          <w:lang w:val="sr-Cyrl-CS"/>
        </w:rPr>
        <w:t>.</w:t>
      </w:r>
    </w:p>
    <w:p w14:paraId="300EF0B7" w14:textId="5935CD1D" w:rsidR="00F312BF" w:rsidRDefault="00F312BF" w:rsidP="00F23F2B">
      <w:pPr>
        <w:pStyle w:val="m-3402745142491489093gmail-msonormal"/>
        <w:spacing w:after="0" w:afterAutospacing="0" w:line="254" w:lineRule="atLeast"/>
        <w:ind w:firstLine="720"/>
        <w:jc w:val="both"/>
        <w:rPr>
          <w:color w:val="222222"/>
        </w:rPr>
      </w:pPr>
      <w:r>
        <w:rPr>
          <w:color w:val="000000"/>
          <w:lang w:val="sr-Latn-RS"/>
        </w:rPr>
        <w:lastRenderedPageBreak/>
        <w:t>Након похађане петодневне обуке, </w:t>
      </w:r>
      <w:r>
        <w:rPr>
          <w:color w:val="000000"/>
          <w:lang w:val="sr-Cyrl-RS"/>
        </w:rPr>
        <w:t>кандидати</w:t>
      </w:r>
      <w:r>
        <w:rPr>
          <w:color w:val="000000"/>
          <w:lang w:val="sr-Latn-RS"/>
        </w:rPr>
        <w:t> добијају сертификат о успешно завршеној обуци. Сертификат је саставни део обавезне документације </w:t>
      </w:r>
      <w:r>
        <w:rPr>
          <w:color w:val="000000"/>
          <w:lang w:val="sr-Cyrl-RS"/>
        </w:rPr>
        <w:t xml:space="preserve">пред одлазак у </w:t>
      </w:r>
      <w:r w:rsidR="00630A68">
        <w:rPr>
          <w:color w:val="000000"/>
          <w:lang w:val="sr-Cyrl-RS"/>
        </w:rPr>
        <w:t>п</w:t>
      </w:r>
      <w:r>
        <w:rPr>
          <w:color w:val="000000"/>
          <w:lang w:val="sr-Cyrl-RS"/>
        </w:rPr>
        <w:t>артнерску банку</w:t>
      </w:r>
      <w:r>
        <w:rPr>
          <w:color w:val="000000"/>
          <w:lang w:val="sr-Latn-RS"/>
        </w:rPr>
        <w:t>, али банка самостално одлучује о додели кредита</w:t>
      </w:r>
      <w:r w:rsidR="00630A68">
        <w:rPr>
          <w:color w:val="000000"/>
          <w:lang w:val="sr-Cyrl-CS"/>
        </w:rPr>
        <w:t>.</w:t>
      </w:r>
    </w:p>
    <w:p w14:paraId="48355B58" w14:textId="77777777" w:rsidR="00F312BF" w:rsidRDefault="00F312BF" w:rsidP="00F23F2B">
      <w:pPr>
        <w:pStyle w:val="m-3402745142491489093gmail-msonormal"/>
        <w:spacing w:after="0" w:afterAutospacing="0" w:line="254" w:lineRule="atLeast"/>
        <w:ind w:firstLine="720"/>
        <w:jc w:val="both"/>
        <w:rPr>
          <w:color w:val="222222"/>
        </w:rPr>
      </w:pPr>
      <w:r>
        <w:rPr>
          <w:color w:val="000000"/>
          <w:lang w:val="sr-Latn-RS"/>
        </w:rPr>
        <w:t>Тренери ће </w:t>
      </w:r>
      <w:r>
        <w:rPr>
          <w:color w:val="000000"/>
          <w:lang w:val="sr-Cyrl-RS"/>
        </w:rPr>
        <w:t>кандидатима</w:t>
      </w:r>
      <w:r>
        <w:rPr>
          <w:color w:val="000000"/>
          <w:lang w:val="sr-Latn-RS"/>
        </w:rPr>
        <w:t> указати на </w:t>
      </w:r>
      <w:r>
        <w:rPr>
          <w:color w:val="000000"/>
          <w:lang w:val="uz-Cyrl-UZ"/>
        </w:rPr>
        <w:t>сет документације</w:t>
      </w:r>
      <w:r>
        <w:rPr>
          <w:color w:val="000000"/>
          <w:lang w:val="sr-Latn-RS"/>
        </w:rPr>
        <w:t> која</w:t>
      </w:r>
      <w:r>
        <w:rPr>
          <w:color w:val="000000"/>
          <w:lang w:val="sr-Cyrl-RS"/>
        </w:rPr>
        <w:t> им</w:t>
      </w:r>
      <w:r>
        <w:rPr>
          <w:color w:val="000000"/>
          <w:lang w:val="sr-Latn-RS"/>
        </w:rPr>
        <w:t> је неопходна за техничку исправност </w:t>
      </w:r>
      <w:r>
        <w:rPr>
          <w:color w:val="000000"/>
          <w:lang w:val="ru-RU"/>
        </w:rPr>
        <w:t>за подношење захтева за кредит</w:t>
      </w:r>
      <w:r>
        <w:rPr>
          <w:color w:val="000000"/>
          <w:lang w:val="sr-Latn-RS"/>
        </w:rPr>
        <w:t> код партнерских банака и проверити да ли је сва документација комплетирана пре подношења захтева за кредит код банке.</w:t>
      </w:r>
    </w:p>
    <w:p w14:paraId="41FE2805" w14:textId="2AA71840" w:rsidR="00F312BF" w:rsidRDefault="00F312BF" w:rsidP="00F23F2B">
      <w:pPr>
        <w:pStyle w:val="m-3402745142491489093gmail-msonormal"/>
        <w:spacing w:line="254" w:lineRule="atLeast"/>
        <w:ind w:firstLine="720"/>
        <w:jc w:val="both"/>
        <w:rPr>
          <w:color w:val="222222"/>
        </w:rPr>
      </w:pPr>
      <w:r>
        <w:rPr>
          <w:color w:val="000000"/>
          <w:lang w:val="sr-Latn-RS"/>
        </w:rPr>
        <w:t>Након завршене обавезне петодневне обуке, добијеног сертификата, као и провере техничке исправнисти документације пред одлазак у банку, </w:t>
      </w:r>
      <w:r>
        <w:rPr>
          <w:color w:val="000000"/>
          <w:lang w:val="sr-Cyrl-RS"/>
        </w:rPr>
        <w:t>кандидат</w:t>
      </w:r>
      <w:r>
        <w:rPr>
          <w:color w:val="000000"/>
          <w:lang w:val="sr-Latn-RS"/>
        </w:rPr>
        <w:t> се </w:t>
      </w:r>
      <w:r>
        <w:rPr>
          <w:color w:val="000000"/>
          <w:lang w:val="sr-Cyrl-RS"/>
        </w:rPr>
        <w:t>пријав</w:t>
      </w:r>
      <w:r>
        <w:rPr>
          <w:color w:val="000000"/>
          <w:lang w:val="sr-Latn-RS"/>
        </w:rPr>
        <w:t>љује</w:t>
      </w:r>
      <w:r>
        <w:rPr>
          <w:color w:val="000000"/>
          <w:lang w:val="sr-Cyrl-RS"/>
        </w:rPr>
        <w:t xml:space="preserve"> за кредит, гаранцију и </w:t>
      </w:r>
      <w:r w:rsidRPr="00F23F2B">
        <w:rPr>
          <w:lang w:val="sr-Cyrl-RS"/>
        </w:rPr>
        <w:t>грант</w:t>
      </w:r>
      <w:r w:rsidR="00F23F2B">
        <w:rPr>
          <w:lang w:val="sr-Latn-CS"/>
        </w:rPr>
        <w:t xml:space="preserve"> </w:t>
      </w:r>
      <w:r w:rsidRPr="00F23F2B">
        <w:rPr>
          <w:lang w:val="sr-Cyrl-RS"/>
        </w:rPr>
        <w:t>у</w:t>
      </w:r>
      <w:r w:rsidRPr="00F23F2B">
        <w:rPr>
          <w:rStyle w:val="apple-converted-space"/>
          <w:lang w:val="sr-Cyrl-RS"/>
        </w:rPr>
        <w:t> </w:t>
      </w:r>
      <w:r w:rsidRPr="00F23F2B">
        <w:rPr>
          <w:lang w:val="sr-Cyrl-RS"/>
        </w:rPr>
        <w:t>било којој</w:t>
      </w:r>
      <w:r w:rsidRPr="00F23F2B">
        <w:rPr>
          <w:rStyle w:val="apple-converted-space"/>
          <w:lang w:val="sr-Cyrl-RS"/>
        </w:rPr>
        <w:t> </w:t>
      </w:r>
      <w:r w:rsidRPr="00F23F2B">
        <w:rPr>
          <w:lang w:val="sr-Cyrl-RS"/>
        </w:rPr>
        <w:t>локалној филијали </w:t>
      </w:r>
      <w:r w:rsidRPr="00F23F2B">
        <w:rPr>
          <w:lang w:val="sr-Latn-RS"/>
        </w:rPr>
        <w:t>изабране </w:t>
      </w:r>
      <w:r w:rsidR="00630A68" w:rsidRPr="00F23F2B">
        <w:rPr>
          <w:lang w:val="sr-Cyrl-CS"/>
        </w:rPr>
        <w:t>п</w:t>
      </w:r>
      <w:r w:rsidRPr="00F23F2B">
        <w:rPr>
          <w:lang w:val="sr-Cyrl-RS"/>
        </w:rPr>
        <w:t>артнерске банке. </w:t>
      </w:r>
      <w:r w:rsidRPr="00F23F2B">
        <w:rPr>
          <w:lang w:val="sr-Latn-RS"/>
        </w:rPr>
        <w:t>Банка самостално одлучује о додели кредита и може додатно тражити документацију потребну да се кредит одобри</w:t>
      </w:r>
      <w:r w:rsidRPr="00F23F2B">
        <w:rPr>
          <w:rStyle w:val="apple-converted-space"/>
          <w:lang w:val="sr-Latn-RS"/>
        </w:rPr>
        <w:t> </w:t>
      </w:r>
      <w:r w:rsidRPr="00F23F2B">
        <w:rPr>
          <w:lang w:val="sr-Cyrl-RS"/>
        </w:rPr>
        <w:t>у складу са својим интерним процедурама</w:t>
      </w:r>
      <w:r>
        <w:rPr>
          <w:color w:val="000000"/>
          <w:lang w:val="sr-Latn-RS"/>
        </w:rPr>
        <w:t>.</w:t>
      </w:r>
    </w:p>
    <w:p w14:paraId="4E52149E" w14:textId="77777777" w:rsidR="00F312BF" w:rsidRDefault="00F312BF" w:rsidP="00F23F2B">
      <w:pPr>
        <w:pStyle w:val="m-3402745142491489093gmail-msonormal"/>
        <w:spacing w:line="254" w:lineRule="atLeast"/>
        <w:ind w:firstLine="720"/>
        <w:jc w:val="both"/>
        <w:rPr>
          <w:color w:val="222222"/>
        </w:rPr>
      </w:pPr>
      <w:r>
        <w:rPr>
          <w:color w:val="000000"/>
          <w:lang w:val="sr-Cyrl-RS"/>
        </w:rPr>
        <w:t>Након добијања кредита код партнерске банке, Привредна комора Србије ће пружити </w:t>
      </w:r>
      <w:r>
        <w:rPr>
          <w:color w:val="000000"/>
          <w:lang w:val="sr-Latn-RS"/>
        </w:rPr>
        <w:t>стручну </w:t>
      </w:r>
      <w:r>
        <w:rPr>
          <w:color w:val="000000"/>
          <w:lang w:val="sr-Cyrl-RS"/>
        </w:rPr>
        <w:t>саветодавну подршку/менторинг у трајању од 12 месеци. </w:t>
      </w:r>
    </w:p>
    <w:p w14:paraId="0F450B82" w14:textId="5471700F" w:rsidR="00A42388" w:rsidRDefault="008F747C" w:rsidP="00F23F2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Позив за учествовање у Програму је отворен док се </w:t>
      </w:r>
      <w:r w:rsidR="00A42388">
        <w:rPr>
          <w:lang w:val="sr-Cyrl-RS"/>
        </w:rPr>
        <w:t>не достигне број од додатних 500 пријављених привредних субјеката.</w:t>
      </w:r>
      <w:bookmarkStart w:id="0" w:name="_GoBack"/>
      <w:bookmarkEnd w:id="0"/>
    </w:p>
    <w:p w14:paraId="696B53C4" w14:textId="77777777" w:rsidR="00A42388" w:rsidRDefault="00A42388" w:rsidP="00F312BF">
      <w:pPr>
        <w:jc w:val="both"/>
        <w:rPr>
          <w:lang w:val="sr-Cyrl-RS"/>
        </w:rPr>
      </w:pPr>
    </w:p>
    <w:sectPr w:rsidR="00A4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06C"/>
    <w:multiLevelType w:val="hybridMultilevel"/>
    <w:tmpl w:val="6E5A0B1E"/>
    <w:lvl w:ilvl="0" w:tplc="241A000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BBC"/>
    <w:multiLevelType w:val="hybridMultilevel"/>
    <w:tmpl w:val="46AA5D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D4B"/>
    <w:multiLevelType w:val="hybridMultilevel"/>
    <w:tmpl w:val="9800A6B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41A36"/>
    <w:multiLevelType w:val="hybridMultilevel"/>
    <w:tmpl w:val="80D4ED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F48"/>
    <w:multiLevelType w:val="hybridMultilevel"/>
    <w:tmpl w:val="456EE07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DB84C03"/>
    <w:multiLevelType w:val="hybridMultilevel"/>
    <w:tmpl w:val="CA50D684"/>
    <w:lvl w:ilvl="0" w:tplc="EC28651E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5170062"/>
    <w:multiLevelType w:val="hybridMultilevel"/>
    <w:tmpl w:val="AAE0CC1A"/>
    <w:lvl w:ilvl="0" w:tplc="EC28651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CB6F77"/>
    <w:multiLevelType w:val="hybridMultilevel"/>
    <w:tmpl w:val="F866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3156D"/>
    <w:multiLevelType w:val="hybridMultilevel"/>
    <w:tmpl w:val="50EA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49D14">
      <w:numFmt w:val="bullet"/>
      <w:lvlText w:val="•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21D7"/>
    <w:multiLevelType w:val="multilevel"/>
    <w:tmpl w:val="E27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B148A"/>
    <w:multiLevelType w:val="hybridMultilevel"/>
    <w:tmpl w:val="A26ED22E"/>
    <w:lvl w:ilvl="0" w:tplc="241A0011">
      <w:start w:val="1"/>
      <w:numFmt w:val="decimal"/>
      <w:lvlText w:val="%1)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E16EB3"/>
    <w:multiLevelType w:val="multilevel"/>
    <w:tmpl w:val="4666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42009"/>
    <w:multiLevelType w:val="hybridMultilevel"/>
    <w:tmpl w:val="B7C8F9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30289"/>
    <w:multiLevelType w:val="multilevel"/>
    <w:tmpl w:val="00FC2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FD328C"/>
    <w:multiLevelType w:val="multilevel"/>
    <w:tmpl w:val="C396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227CA8"/>
    <w:multiLevelType w:val="multilevel"/>
    <w:tmpl w:val="1922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8B"/>
    <w:rsid w:val="00025C3D"/>
    <w:rsid w:val="00093574"/>
    <w:rsid w:val="0010064A"/>
    <w:rsid w:val="001032B9"/>
    <w:rsid w:val="00143219"/>
    <w:rsid w:val="00162203"/>
    <w:rsid w:val="00206C67"/>
    <w:rsid w:val="00233348"/>
    <w:rsid w:val="002339B5"/>
    <w:rsid w:val="002F16C1"/>
    <w:rsid w:val="00434BDC"/>
    <w:rsid w:val="004E04ED"/>
    <w:rsid w:val="005521C2"/>
    <w:rsid w:val="0055275C"/>
    <w:rsid w:val="00591970"/>
    <w:rsid w:val="005E3CCD"/>
    <w:rsid w:val="005F1172"/>
    <w:rsid w:val="00630A68"/>
    <w:rsid w:val="0067535F"/>
    <w:rsid w:val="006A3DCC"/>
    <w:rsid w:val="006C0EFD"/>
    <w:rsid w:val="006C614A"/>
    <w:rsid w:val="007200F1"/>
    <w:rsid w:val="00723B14"/>
    <w:rsid w:val="00725F1B"/>
    <w:rsid w:val="007C3067"/>
    <w:rsid w:val="007E60F3"/>
    <w:rsid w:val="00835894"/>
    <w:rsid w:val="0086398B"/>
    <w:rsid w:val="008C4A7A"/>
    <w:rsid w:val="008F044A"/>
    <w:rsid w:val="008F747C"/>
    <w:rsid w:val="00911AE3"/>
    <w:rsid w:val="0095258C"/>
    <w:rsid w:val="00A10F5A"/>
    <w:rsid w:val="00A42388"/>
    <w:rsid w:val="00A4653F"/>
    <w:rsid w:val="00A64040"/>
    <w:rsid w:val="00AB559A"/>
    <w:rsid w:val="00AC6C28"/>
    <w:rsid w:val="00B77519"/>
    <w:rsid w:val="00BB57AD"/>
    <w:rsid w:val="00CB2B83"/>
    <w:rsid w:val="00CC768C"/>
    <w:rsid w:val="00CD4D26"/>
    <w:rsid w:val="00CF2BE0"/>
    <w:rsid w:val="00D016D9"/>
    <w:rsid w:val="00D11B0F"/>
    <w:rsid w:val="00D15B97"/>
    <w:rsid w:val="00D15FE2"/>
    <w:rsid w:val="00D322EC"/>
    <w:rsid w:val="00E03BCB"/>
    <w:rsid w:val="00E54405"/>
    <w:rsid w:val="00EA25C0"/>
    <w:rsid w:val="00EB24CB"/>
    <w:rsid w:val="00F23F2B"/>
    <w:rsid w:val="00F27010"/>
    <w:rsid w:val="00F312BF"/>
    <w:rsid w:val="00F3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8B2D"/>
  <w15:chartTrackingRefBased/>
  <w15:docId w15:val="{A16546A1-5F19-4C1D-B0EA-363E083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B14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rsid w:val="00D016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357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9357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57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C306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52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75C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7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5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5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312BF"/>
  </w:style>
  <w:style w:type="paragraph" w:customStyle="1" w:styleId="m-3402745142491489093gmail-msonormal">
    <w:name w:val="m_-3402745142491489093gmail-msonormal"/>
    <w:basedOn w:val="Normal"/>
    <w:rsid w:val="00F312BF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0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tup@pks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Popović</dc:creator>
  <cp:keywords/>
  <dc:description/>
  <cp:lastModifiedBy>Aleksandra Vučetić</cp:lastModifiedBy>
  <cp:revision>4</cp:revision>
  <cp:lastPrinted>2019-08-02T08:06:00Z</cp:lastPrinted>
  <dcterms:created xsi:type="dcterms:W3CDTF">2020-10-21T12:01:00Z</dcterms:created>
  <dcterms:modified xsi:type="dcterms:W3CDTF">2020-10-21T12:25:00Z</dcterms:modified>
</cp:coreProperties>
</file>