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6651" w:tblpY="-225"/>
        <w:tblOverlap w:val="never"/>
        <w:tblW w:w="0" w:type="auto"/>
        <w:tblLayout w:type="fixed"/>
        <w:tblLook w:val="0000" w:firstRow="0" w:lastRow="0" w:firstColumn="0" w:lastColumn="0" w:noHBand="0" w:noVBand="0"/>
      </w:tblPr>
      <w:tblGrid>
        <w:gridCol w:w="3994"/>
      </w:tblGrid>
      <w:tr w:rsidR="00F36B64" w:rsidRPr="007378FC" w14:paraId="0C5BC26A" w14:textId="77777777" w:rsidTr="00E55E39">
        <w:trPr>
          <w:trHeight w:val="453"/>
        </w:trPr>
        <w:tc>
          <w:tcPr>
            <w:tcW w:w="3994" w:type="dxa"/>
          </w:tcPr>
          <w:p w14:paraId="39E7CACC" w14:textId="77777777" w:rsidR="00F36B64" w:rsidRPr="007378FC" w:rsidRDefault="00F36B64" w:rsidP="00E55E39">
            <w:pPr>
              <w:jc w:val="center"/>
              <w:rPr>
                <w:b/>
              </w:rPr>
            </w:pPr>
            <w:r w:rsidRPr="007378FC">
              <w:rPr>
                <w:noProof/>
                <w:lang w:val="sr-Latn-RS" w:eastAsia="sr-Latn-RS"/>
              </w:rPr>
              <w:drawing>
                <wp:inline distT="0" distB="0" distL="0" distR="0" wp14:anchorId="5A3DD374" wp14:editId="10E5DD10">
                  <wp:extent cx="361950" cy="657225"/>
                  <wp:effectExtent l="19050" t="0" r="0" b="0"/>
                  <wp:docPr id="1" name="Picture 1" descr="GRB- mali -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
                          <pic:cNvPicPr>
                            <a:picLocks noChangeAspect="1" noChangeArrowheads="1"/>
                          </pic:cNvPicPr>
                        </pic:nvPicPr>
                        <pic:blipFill>
                          <a:blip r:embed="rId8" cstate="print"/>
                          <a:srcRect/>
                          <a:stretch>
                            <a:fillRect/>
                          </a:stretch>
                        </pic:blipFill>
                        <pic:spPr bwMode="auto">
                          <a:xfrm>
                            <a:off x="0" y="0"/>
                            <a:ext cx="361950" cy="657225"/>
                          </a:xfrm>
                          <a:prstGeom prst="rect">
                            <a:avLst/>
                          </a:prstGeom>
                          <a:noFill/>
                          <a:ln w="9525">
                            <a:noFill/>
                            <a:miter lim="800000"/>
                            <a:headEnd/>
                            <a:tailEnd/>
                          </a:ln>
                        </pic:spPr>
                      </pic:pic>
                    </a:graphicData>
                  </a:graphic>
                </wp:inline>
              </w:drawing>
            </w:r>
          </w:p>
        </w:tc>
      </w:tr>
      <w:tr w:rsidR="00F36B64" w:rsidRPr="007378FC" w14:paraId="61E6F481" w14:textId="77777777" w:rsidTr="00E55E39">
        <w:trPr>
          <w:trHeight w:val="101"/>
        </w:trPr>
        <w:tc>
          <w:tcPr>
            <w:tcW w:w="3994" w:type="dxa"/>
          </w:tcPr>
          <w:p w14:paraId="373E08DE" w14:textId="77777777" w:rsidR="00F36B64" w:rsidRPr="00F36B64" w:rsidRDefault="00F36B64" w:rsidP="00E55E39">
            <w:pPr>
              <w:pStyle w:val="NoSpacing"/>
              <w:jc w:val="center"/>
              <w:rPr>
                <w:b/>
                <w:sz w:val="22"/>
              </w:rPr>
            </w:pPr>
            <w:r w:rsidRPr="00F36B64">
              <w:rPr>
                <w:b/>
                <w:sz w:val="22"/>
                <w:lang w:val="sr-Cyrl-CS"/>
              </w:rPr>
              <w:t>Република Србија</w:t>
            </w:r>
          </w:p>
        </w:tc>
      </w:tr>
      <w:tr w:rsidR="00F36B64" w:rsidRPr="007378FC" w14:paraId="2A42A843" w14:textId="77777777" w:rsidTr="00E55E39">
        <w:trPr>
          <w:trHeight w:val="197"/>
        </w:trPr>
        <w:tc>
          <w:tcPr>
            <w:tcW w:w="3994" w:type="dxa"/>
          </w:tcPr>
          <w:p w14:paraId="743EDA1E" w14:textId="77777777" w:rsidR="00F36B64" w:rsidRPr="00F36B64" w:rsidRDefault="00F36B64" w:rsidP="00E55E39">
            <w:pPr>
              <w:jc w:val="center"/>
              <w:rPr>
                <w:b/>
                <w:sz w:val="22"/>
                <w:lang w:val="sr-Cyrl-CS"/>
              </w:rPr>
            </w:pPr>
            <w:r w:rsidRPr="00F36B64">
              <w:rPr>
                <w:b/>
                <w:bCs/>
                <w:sz w:val="22"/>
              </w:rPr>
              <w:t>МИНИСТАРСТВО ПРИВРЕДЕ</w:t>
            </w:r>
          </w:p>
        </w:tc>
      </w:tr>
    </w:tbl>
    <w:p w14:paraId="73512CB1" w14:textId="47DA690E" w:rsidR="0094088A" w:rsidRPr="006E66AF" w:rsidRDefault="0094088A" w:rsidP="0094088A">
      <w:pPr>
        <w:pStyle w:val="Header"/>
        <w:ind w:left="-180" w:firstLine="180"/>
        <w:rPr>
          <w:rFonts w:cs="Arial"/>
          <w:b/>
          <w:szCs w:val="28"/>
          <w:lang w:val="sr-Cyrl-CS"/>
        </w:rPr>
      </w:pPr>
    </w:p>
    <w:p w14:paraId="07C051E7" w14:textId="20FD1A40" w:rsidR="00A35613" w:rsidRDefault="00C15359" w:rsidP="00B650E4">
      <w:pPr>
        <w:jc w:val="center"/>
        <w:rPr>
          <w:b/>
          <w:sz w:val="20"/>
          <w:lang w:val="sr-Cyrl-CS"/>
        </w:rPr>
      </w:pPr>
      <w:r>
        <w:rPr>
          <w:rFonts w:cs="Arial"/>
          <w:noProof/>
          <w:lang w:val="en-US" w:eastAsia="en-US"/>
        </w:rPr>
        <w:pict w14:anchorId="46228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0;text-align:left;margin-left:-6.65pt;margin-top:11.35pt;width:53.9pt;height:45pt;z-index:251660288;visibility:visible">
            <v:imagedata r:id="rId9" o:title=""/>
          </v:shape>
        </w:pict>
      </w:r>
      <w:r>
        <w:rPr>
          <w:rFonts w:cs="Arial"/>
          <w:noProof/>
        </w:rPr>
        <w:pict w14:anchorId="597211C0">
          <v:group id="Canvas 9" o:spid="_x0000_s1026" editas="canvas" style="position:absolute;left:0;text-align:left;margin-left:6.1pt;margin-top:3.7pt;width:315pt;height:56.6pt;z-index:251658240" coordorigin="556,707" coordsize="6300,1132">
            <v:shape id="_x0000_s1027" type="#_x0000_t75" style="position:absolute;left:556;top:707;width:6300;height:1132;visibility:visible">
              <v:fill o:detectmouseclick="t"/>
              <v:path o:connecttype="none"/>
            </v:shape>
          </v:group>
        </w:pict>
      </w:r>
    </w:p>
    <w:p w14:paraId="7812BE8A" w14:textId="104E10CC" w:rsidR="00A35613" w:rsidRDefault="00C15359" w:rsidP="00B650E4">
      <w:pPr>
        <w:jc w:val="center"/>
        <w:rPr>
          <w:b/>
          <w:sz w:val="20"/>
          <w:lang w:val="sr-Cyrl-CS"/>
        </w:rPr>
      </w:pPr>
      <w:r>
        <w:rPr>
          <w:rFonts w:cs="Arial"/>
          <w:noProof/>
          <w:lang w:val="en-US" w:eastAsia="en-US"/>
        </w:rPr>
        <w:pict w14:anchorId="2A505CAF">
          <v:rect id="Rectangle 7" o:spid="_x0000_s1029" style="position:absolute;left:0;text-align:left;margin-left:26.25pt;margin-top:4.45pt;width:202.7pt;height:54.05pt;z-index:251659264;visibility:visible;v-text-anchor:middle" filled="f" fillcolor="#bbe0e3" stroked="f">
            <v:textbox style="mso-next-textbox:#Rectangle 7">
              <w:txbxContent>
                <w:p w14:paraId="081FE0F9" w14:textId="77777777" w:rsidR="0094088A" w:rsidRPr="00E55E39" w:rsidRDefault="0094088A" w:rsidP="0094088A">
                  <w:pPr>
                    <w:autoSpaceDE w:val="0"/>
                    <w:autoSpaceDN w:val="0"/>
                    <w:adjustRightInd w:val="0"/>
                    <w:ind w:left="-540"/>
                    <w:jc w:val="center"/>
                    <w:rPr>
                      <w:rFonts w:cs="Arial"/>
                      <w:b/>
                      <w:bCs/>
                      <w:i/>
                      <w:iCs/>
                      <w:color w:val="000000"/>
                      <w:sz w:val="24"/>
                      <w:szCs w:val="28"/>
                      <w:lang w:val="sl-SI"/>
                    </w:rPr>
                  </w:pPr>
                  <w:r w:rsidRPr="00E55E39">
                    <w:rPr>
                      <w:rFonts w:cs="Arial"/>
                      <w:b/>
                      <w:bCs/>
                      <w:color w:val="000000"/>
                      <w:sz w:val="24"/>
                      <w:szCs w:val="28"/>
                      <w:lang w:val="sr-Cyrl-CS"/>
                    </w:rPr>
                    <w:t xml:space="preserve">ФОНД ЗА РАЗВОЈ </w:t>
                  </w:r>
                  <w:r w:rsidRPr="00E55E39">
                    <w:rPr>
                      <w:rFonts w:cs="Arial"/>
                      <w:b/>
                      <w:bCs/>
                      <w:color w:val="000000"/>
                      <w:sz w:val="24"/>
                      <w:szCs w:val="28"/>
                      <w:lang w:val="sr-Cyrl-CS"/>
                    </w:rPr>
                    <w:br/>
                    <w:t xml:space="preserve">   РЕПУБЛИКЕ СРБИЈЕ</w:t>
                  </w:r>
                  <w:r w:rsidRPr="00E55E39">
                    <w:rPr>
                      <w:rFonts w:cs="Arial"/>
                      <w:b/>
                      <w:bCs/>
                      <w:color w:val="000000"/>
                      <w:sz w:val="24"/>
                      <w:szCs w:val="28"/>
                      <w:lang w:val="sr-Cyrl-CS"/>
                    </w:rPr>
                    <w:br/>
                  </w:r>
                </w:p>
              </w:txbxContent>
            </v:textbox>
          </v:rect>
        </w:pict>
      </w:r>
    </w:p>
    <w:p w14:paraId="5D5E7312" w14:textId="77777777" w:rsidR="00F36B64" w:rsidRDefault="00F36B64" w:rsidP="00E85425">
      <w:pPr>
        <w:jc w:val="center"/>
        <w:rPr>
          <w:rFonts w:ascii="Times New Roman" w:hAnsi="Times New Roman"/>
          <w:b/>
          <w:sz w:val="24"/>
          <w:szCs w:val="24"/>
          <w:lang w:val="sr-Cyrl-RS"/>
        </w:rPr>
      </w:pPr>
    </w:p>
    <w:p w14:paraId="4D5411A3" w14:textId="77777777" w:rsidR="009556EE" w:rsidRDefault="009556EE" w:rsidP="00E85425">
      <w:pPr>
        <w:jc w:val="center"/>
        <w:rPr>
          <w:rFonts w:ascii="Times New Roman" w:hAnsi="Times New Roman"/>
          <w:b/>
          <w:sz w:val="24"/>
          <w:szCs w:val="24"/>
          <w:lang w:val="sr-Cyrl-RS"/>
        </w:rPr>
      </w:pPr>
    </w:p>
    <w:p w14:paraId="2D356632" w14:textId="77777777" w:rsidR="009556EE" w:rsidRDefault="009556EE" w:rsidP="00E85425">
      <w:pPr>
        <w:jc w:val="center"/>
        <w:rPr>
          <w:rFonts w:ascii="Times New Roman" w:hAnsi="Times New Roman"/>
          <w:b/>
          <w:sz w:val="24"/>
          <w:szCs w:val="24"/>
          <w:lang w:val="sr-Cyrl-RS"/>
        </w:rPr>
      </w:pPr>
    </w:p>
    <w:p w14:paraId="749E46AE" w14:textId="77777777" w:rsidR="009556EE" w:rsidRDefault="009556EE" w:rsidP="00E85425">
      <w:pPr>
        <w:jc w:val="center"/>
        <w:rPr>
          <w:rFonts w:ascii="Times New Roman" w:hAnsi="Times New Roman"/>
          <w:b/>
          <w:sz w:val="24"/>
          <w:szCs w:val="24"/>
          <w:lang w:val="sr-Cyrl-RS"/>
        </w:rPr>
      </w:pPr>
    </w:p>
    <w:p w14:paraId="5C30FF68" w14:textId="61AB8E53" w:rsidR="002A69C6" w:rsidRDefault="000B7C3F" w:rsidP="00E85425">
      <w:pPr>
        <w:jc w:val="center"/>
        <w:rPr>
          <w:rFonts w:ascii="Times New Roman" w:hAnsi="Times New Roman"/>
          <w:b/>
          <w:sz w:val="24"/>
          <w:szCs w:val="24"/>
          <w:lang w:val="sr-Cyrl-RS"/>
        </w:rPr>
      </w:pPr>
      <w:r>
        <w:rPr>
          <w:rFonts w:ascii="Times New Roman" w:hAnsi="Times New Roman"/>
          <w:b/>
          <w:sz w:val="24"/>
          <w:szCs w:val="24"/>
          <w:lang w:val="sr-Cyrl-RS"/>
        </w:rPr>
        <w:t>И</w:t>
      </w:r>
      <w:r w:rsidR="002A69C6">
        <w:rPr>
          <w:rFonts w:ascii="Times New Roman" w:hAnsi="Times New Roman"/>
          <w:b/>
          <w:sz w:val="24"/>
          <w:szCs w:val="24"/>
          <w:lang w:val="sr-Cyrl-RS"/>
        </w:rPr>
        <w:t xml:space="preserve">НФОРМАЦИЈА </w:t>
      </w:r>
      <w:r w:rsidR="00983ED6">
        <w:rPr>
          <w:rFonts w:ascii="Times New Roman" w:hAnsi="Times New Roman"/>
          <w:b/>
          <w:sz w:val="24"/>
          <w:szCs w:val="24"/>
          <w:lang w:val="sr-Cyrl-RS"/>
        </w:rPr>
        <w:t xml:space="preserve">ЗА КОРИСНИКЕ </w:t>
      </w:r>
      <w:r w:rsidR="002A69C6">
        <w:rPr>
          <w:rFonts w:ascii="Times New Roman" w:hAnsi="Times New Roman"/>
          <w:b/>
          <w:sz w:val="24"/>
          <w:szCs w:val="24"/>
          <w:lang w:val="sr-Cyrl-RS"/>
        </w:rPr>
        <w:t xml:space="preserve">О СПРОВОЂЕЊУ </w:t>
      </w:r>
    </w:p>
    <w:p w14:paraId="0224BA1C" w14:textId="00BAA2AE" w:rsidR="00E85425" w:rsidRPr="00F1556B" w:rsidRDefault="00E85425" w:rsidP="00E85425">
      <w:pPr>
        <w:jc w:val="center"/>
        <w:rPr>
          <w:rFonts w:ascii="Times New Roman" w:hAnsi="Times New Roman"/>
          <w:b/>
          <w:sz w:val="24"/>
          <w:szCs w:val="24"/>
          <w:lang w:val="sr-Cyrl-CS" w:eastAsia="sr-Cyrl-CS"/>
        </w:rPr>
      </w:pPr>
      <w:r w:rsidRPr="00F1556B">
        <w:rPr>
          <w:rFonts w:ascii="Times New Roman" w:hAnsi="Times New Roman"/>
          <w:b/>
          <w:sz w:val="24"/>
          <w:szCs w:val="24"/>
          <w:lang w:val="sr-Cyrl-CS" w:eastAsia="sr-Cyrl-CS"/>
        </w:rPr>
        <w:t>ПРОГРАМ</w:t>
      </w:r>
      <w:r w:rsidR="00983ED6">
        <w:rPr>
          <w:rFonts w:ascii="Times New Roman" w:hAnsi="Times New Roman"/>
          <w:b/>
          <w:sz w:val="24"/>
          <w:szCs w:val="24"/>
          <w:lang w:val="sr-Cyrl-CS" w:eastAsia="sr-Cyrl-CS"/>
        </w:rPr>
        <w:t>А</w:t>
      </w:r>
      <w:r w:rsidRPr="00F1556B">
        <w:rPr>
          <w:rFonts w:ascii="Times New Roman" w:hAnsi="Times New Roman"/>
          <w:b/>
          <w:sz w:val="24"/>
          <w:szCs w:val="24"/>
          <w:lang w:val="sr-Cyrl-CS" w:eastAsia="sr-Cyrl-CS"/>
        </w:rPr>
        <w:t xml:space="preserve"> ПОДСТИЦАЊА РАЗВОЈА ПРЕДУЗЕТНИШТВА КРОЗ РАЗВОЈНЕ ПРОЈЕКТЕ </w:t>
      </w:r>
    </w:p>
    <w:p w14:paraId="56046EF4" w14:textId="77777777" w:rsidR="007A0474" w:rsidRPr="00F1556B" w:rsidRDefault="007A0474" w:rsidP="00B650E4">
      <w:pPr>
        <w:jc w:val="center"/>
        <w:rPr>
          <w:rFonts w:ascii="Times New Roman" w:hAnsi="Times New Roman"/>
          <w:b/>
          <w:sz w:val="20"/>
          <w:lang w:val="sr-Cyrl-CS"/>
        </w:rPr>
      </w:pPr>
    </w:p>
    <w:p w14:paraId="03217BFC" w14:textId="77777777" w:rsidR="00E94F51" w:rsidRPr="005534FF" w:rsidRDefault="00E94F51" w:rsidP="00E94F51">
      <w:pPr>
        <w:rPr>
          <w:b/>
          <w:sz w:val="20"/>
          <w:lang w:val="ru-RU"/>
        </w:rPr>
      </w:pPr>
    </w:p>
    <w:p w14:paraId="3B6D43DB" w14:textId="77777777" w:rsidR="00A6679F" w:rsidRPr="007714ED" w:rsidRDefault="00633458" w:rsidP="00633458">
      <w:pPr>
        <w:jc w:val="both"/>
        <w:rPr>
          <w:rFonts w:ascii="Times New Roman" w:hAnsi="Times New Roman"/>
          <w:sz w:val="24"/>
          <w:szCs w:val="24"/>
          <w:lang w:val="sr-Cyrl-CS"/>
        </w:rPr>
      </w:pPr>
      <w:r w:rsidRPr="007714ED">
        <w:rPr>
          <w:rFonts w:ascii="Times New Roman" w:hAnsi="Times New Roman"/>
          <w:sz w:val="24"/>
          <w:szCs w:val="24"/>
          <w:lang w:val="sr-Cyrl-CS"/>
        </w:rPr>
        <w:t>Средства опредељена Програмом намењена су за</w:t>
      </w:r>
      <w:r w:rsidR="00A6679F" w:rsidRPr="007714ED">
        <w:rPr>
          <w:rFonts w:ascii="Times New Roman" w:hAnsi="Times New Roman"/>
          <w:sz w:val="24"/>
          <w:szCs w:val="24"/>
          <w:lang w:val="sr-Cyrl-CS"/>
        </w:rPr>
        <w:t xml:space="preserve">: </w:t>
      </w:r>
    </w:p>
    <w:p w14:paraId="134C8F9D" w14:textId="2463AEA9" w:rsidR="007714ED" w:rsidRPr="007714ED" w:rsidRDefault="00A6679F" w:rsidP="007714ED">
      <w:pPr>
        <w:ind w:firstLine="720"/>
        <w:jc w:val="both"/>
        <w:rPr>
          <w:rFonts w:ascii="Times New Roman" w:hAnsi="Times New Roman"/>
          <w:sz w:val="24"/>
          <w:szCs w:val="24"/>
          <w:lang w:val="sr-Cyrl-CS" w:eastAsia="en-US"/>
        </w:rPr>
      </w:pPr>
      <w:r>
        <w:rPr>
          <w:rFonts w:ascii="Times New Roman" w:hAnsi="Times New Roman"/>
          <w:sz w:val="24"/>
          <w:szCs w:val="24"/>
          <w:lang w:val="sr-Cyrl-CS" w:eastAsia="sr-Latn-CS"/>
        </w:rPr>
        <w:t>-</w:t>
      </w:r>
      <w:r w:rsidRPr="00100850">
        <w:rPr>
          <w:rFonts w:ascii="Times New Roman" w:hAnsi="Times New Roman"/>
          <w:sz w:val="24"/>
          <w:szCs w:val="24"/>
          <w:lang w:val="sr-Cyrl-CS" w:eastAsia="sr-Latn-CS"/>
        </w:rPr>
        <w:t>изградњу/доградњу/реконструкцију</w:t>
      </w:r>
      <w:r>
        <w:rPr>
          <w:rFonts w:ascii="Times New Roman" w:hAnsi="Times New Roman"/>
          <w:sz w:val="24"/>
          <w:szCs w:val="24"/>
          <w:lang w:val="sr-Cyrl-CS" w:eastAsia="sr-Latn-CS"/>
        </w:rPr>
        <w:t>/адаптацију/санацију/куповину</w:t>
      </w:r>
      <w:r w:rsidR="00F1556B">
        <w:rPr>
          <w:rFonts w:ascii="Times New Roman" w:hAnsi="Times New Roman"/>
          <w:sz w:val="24"/>
          <w:szCs w:val="24"/>
          <w:lang w:val="sr-Latn-RS" w:eastAsia="sr-Latn-CS"/>
        </w:rPr>
        <w:t xml:space="preserve"> </w:t>
      </w:r>
      <w:r w:rsidRPr="00100850">
        <w:rPr>
          <w:rFonts w:ascii="Times New Roman" w:hAnsi="Times New Roman"/>
          <w:sz w:val="24"/>
          <w:szCs w:val="24"/>
          <w:lang w:val="sr-Cyrl-CS" w:eastAsia="sr-Latn-CS"/>
        </w:rPr>
        <w:t xml:space="preserve">пословног </w:t>
      </w:r>
      <w:r>
        <w:rPr>
          <w:rFonts w:ascii="Times New Roman" w:hAnsi="Times New Roman"/>
          <w:sz w:val="24"/>
          <w:szCs w:val="24"/>
          <w:lang w:val="sr-Cyrl-CS" w:eastAsia="sr-Latn-CS"/>
        </w:rPr>
        <w:t xml:space="preserve">или производног </w:t>
      </w:r>
      <w:r w:rsidRPr="00100850">
        <w:rPr>
          <w:rFonts w:ascii="Times New Roman" w:hAnsi="Times New Roman"/>
          <w:sz w:val="24"/>
          <w:szCs w:val="24"/>
          <w:lang w:val="sr-Cyrl-CS" w:eastAsia="sr-Latn-CS"/>
        </w:rPr>
        <w:t>простора</w:t>
      </w:r>
      <w:r w:rsidR="007714ED" w:rsidRPr="007714ED">
        <w:rPr>
          <w:lang w:val="sr-Cyrl-CS" w:eastAsia="sr-Latn-CS"/>
        </w:rPr>
        <w:t xml:space="preserve"> </w:t>
      </w:r>
      <w:r w:rsidR="007714ED">
        <w:rPr>
          <w:lang w:val="sr-Cyrl-CS" w:eastAsia="sr-Latn-CS"/>
        </w:rPr>
        <w:t>(</w:t>
      </w:r>
      <w:r w:rsidR="007714ED" w:rsidRPr="007714ED">
        <w:rPr>
          <w:rFonts w:ascii="Times New Roman" w:hAnsi="Times New Roman"/>
          <w:sz w:val="24"/>
          <w:szCs w:val="24"/>
          <w:lang w:eastAsia="sr-Latn-CS"/>
        </w:rPr>
        <w:t>искључиво уколико је у саставу производног простора</w:t>
      </w:r>
      <w:r w:rsidR="007714ED" w:rsidRPr="007714ED">
        <w:rPr>
          <w:rFonts w:ascii="Times New Roman" w:hAnsi="Times New Roman"/>
          <w:sz w:val="24"/>
          <w:szCs w:val="24"/>
          <w:lang w:val="sr-Cyrl-CS" w:eastAsia="sr-Latn-CS"/>
        </w:rPr>
        <w:t>)</w:t>
      </w:r>
      <w:r w:rsidR="007714ED" w:rsidRPr="007714ED">
        <w:rPr>
          <w:rFonts w:ascii="Times New Roman" w:hAnsi="Times New Roman"/>
          <w:sz w:val="24"/>
          <w:szCs w:val="24"/>
          <w:lang w:val="sr-Latn-CS" w:eastAsia="en-US"/>
        </w:rPr>
        <w:t xml:space="preserve"> </w:t>
      </w:r>
    </w:p>
    <w:p w14:paraId="648CB15C" w14:textId="50903B4D" w:rsidR="00A6679F" w:rsidRPr="007714ED" w:rsidRDefault="00A6679F" w:rsidP="00A6679F">
      <w:pPr>
        <w:pStyle w:val="ListParagraph"/>
        <w:ind w:left="0" w:firstLine="360"/>
        <w:jc w:val="both"/>
        <w:rPr>
          <w:rFonts w:ascii="Times New Roman" w:hAnsi="Times New Roman"/>
          <w:sz w:val="24"/>
          <w:szCs w:val="24"/>
          <w:lang w:val="sr-Cyrl-CS" w:eastAsia="en-GB"/>
        </w:rPr>
      </w:pPr>
      <w:r w:rsidRPr="007714ED">
        <w:rPr>
          <w:rFonts w:ascii="Times New Roman" w:hAnsi="Times New Roman"/>
          <w:sz w:val="24"/>
          <w:szCs w:val="24"/>
          <w:lang w:val="sr-Cyrl-CS"/>
        </w:rPr>
        <w:t>-</w:t>
      </w:r>
      <w:r w:rsidRPr="007714ED">
        <w:rPr>
          <w:rFonts w:ascii="Times New Roman" w:hAnsi="Times New Roman"/>
          <w:sz w:val="24"/>
          <w:szCs w:val="24"/>
          <w:lang w:val="sr-Cyrl-CS" w:eastAsia="en-GB"/>
        </w:rPr>
        <w:t xml:space="preserve"> куповину производне опреме (нове или половне, не старије од пет</w:t>
      </w:r>
      <w:r w:rsidRPr="00A6679F">
        <w:rPr>
          <w:rFonts w:ascii="Times New Roman" w:hAnsi="Times New Roman"/>
          <w:sz w:val="24"/>
          <w:szCs w:val="24"/>
          <w:lang w:val="sr-Cyrl-CS" w:eastAsia="en-GB"/>
        </w:rPr>
        <w:t xml:space="preserve"> година), укључујући доставна возила која служе за превоз сопствених </w:t>
      </w:r>
      <w:r w:rsidRPr="007714ED">
        <w:rPr>
          <w:rFonts w:ascii="Times New Roman" w:hAnsi="Times New Roman"/>
          <w:sz w:val="24"/>
          <w:szCs w:val="24"/>
          <w:lang w:val="sr-Cyrl-CS" w:eastAsia="en-GB"/>
        </w:rPr>
        <w:t>производа</w:t>
      </w:r>
      <w:r w:rsidR="00953091" w:rsidRPr="007714ED">
        <w:rPr>
          <w:rFonts w:ascii="Times New Roman" w:hAnsi="Times New Roman"/>
          <w:sz w:val="24"/>
          <w:szCs w:val="24"/>
          <w:lang w:val="sr-Cyrl-CS" w:eastAsia="en-GB"/>
        </w:rPr>
        <w:t xml:space="preserve"> и друга транспортна средства укључена у процес производње</w:t>
      </w:r>
    </w:p>
    <w:p w14:paraId="7DE89A66" w14:textId="23A87797" w:rsidR="00F1556B" w:rsidRDefault="00F1556B" w:rsidP="00A6679F">
      <w:pPr>
        <w:ind w:firstLine="360"/>
        <w:contextualSpacing/>
        <w:jc w:val="both"/>
        <w:rPr>
          <w:rFonts w:ascii="Times New Roman" w:hAnsi="Times New Roman"/>
          <w:sz w:val="24"/>
          <w:szCs w:val="24"/>
          <w:lang w:val="sr-Latn-CS" w:eastAsia="en-US"/>
        </w:rPr>
      </w:pPr>
      <w:r>
        <w:rPr>
          <w:rFonts w:ascii="Times New Roman" w:hAnsi="Times New Roman"/>
          <w:sz w:val="24"/>
          <w:szCs w:val="24"/>
          <w:lang w:val="sr-Latn-CS" w:eastAsia="en-US"/>
        </w:rPr>
        <w:t>-</w:t>
      </w:r>
      <w:r w:rsidRPr="007714ED">
        <w:rPr>
          <w:rFonts w:ascii="Times New Roman" w:hAnsi="Times New Roman"/>
          <w:sz w:val="24"/>
          <w:szCs w:val="24"/>
          <w:lang w:val="sr-Latn-CS" w:eastAsia="en-US"/>
        </w:rPr>
        <w:t>набавку софтвера и других нематеријалних улагања</w:t>
      </w:r>
      <w:bookmarkStart w:id="0" w:name="_GoBack"/>
      <w:bookmarkEnd w:id="0"/>
    </w:p>
    <w:p w14:paraId="047CF92E" w14:textId="1F30414B" w:rsidR="00A6679F" w:rsidRPr="00A6679F" w:rsidRDefault="00F1556B" w:rsidP="00A6679F">
      <w:pPr>
        <w:ind w:firstLine="360"/>
        <w:contextualSpacing/>
        <w:jc w:val="both"/>
        <w:rPr>
          <w:rFonts w:ascii="Times New Roman" w:hAnsi="Times New Roman"/>
          <w:sz w:val="24"/>
          <w:szCs w:val="24"/>
          <w:lang w:val="sr-Cyrl-CS" w:eastAsia="en-GB"/>
        </w:rPr>
      </w:pPr>
      <w:r w:rsidRPr="007714ED">
        <w:rPr>
          <w:rFonts w:ascii="Times New Roman" w:hAnsi="Times New Roman"/>
          <w:sz w:val="24"/>
          <w:szCs w:val="24"/>
          <w:lang w:val="sr-Cyrl-CS" w:eastAsia="en-GB"/>
        </w:rPr>
        <w:t xml:space="preserve"> </w:t>
      </w:r>
      <w:r w:rsidR="00A6679F" w:rsidRPr="007714ED">
        <w:rPr>
          <w:rFonts w:ascii="Times New Roman" w:hAnsi="Times New Roman"/>
          <w:sz w:val="24"/>
          <w:szCs w:val="24"/>
          <w:lang w:val="sr-Cyrl-CS" w:eastAsia="en-GB"/>
        </w:rPr>
        <w:t>-трајна обртна средства, која могу да учествују највише до 20% у структури укупног инвестиционог улагања.</w:t>
      </w:r>
    </w:p>
    <w:p w14:paraId="49701C9F" w14:textId="77777777" w:rsidR="00A6679F" w:rsidRPr="00E85425" w:rsidRDefault="00A6679F" w:rsidP="00633458">
      <w:pPr>
        <w:jc w:val="both"/>
        <w:rPr>
          <w:sz w:val="20"/>
          <w:lang w:val="sr-Cyrl-CS"/>
        </w:rPr>
      </w:pPr>
    </w:p>
    <w:p w14:paraId="15A38763" w14:textId="77777777" w:rsidR="00A131EC" w:rsidRPr="00585B21" w:rsidRDefault="00A131EC" w:rsidP="00A131EC">
      <w:pPr>
        <w:rPr>
          <w:rFonts w:ascii="Times New Roman" w:hAnsi="Times New Roman"/>
          <w:b/>
          <w:sz w:val="24"/>
          <w:szCs w:val="24"/>
          <w:lang w:val="sr-Cyrl-CS"/>
        </w:rPr>
      </w:pPr>
      <w:r w:rsidRPr="00585B21">
        <w:rPr>
          <w:rFonts w:ascii="Times New Roman" w:hAnsi="Times New Roman"/>
          <w:b/>
          <w:sz w:val="24"/>
          <w:szCs w:val="24"/>
          <w:lang w:val="sr-Cyrl-CS"/>
        </w:rPr>
        <w:t>Услови за коришћење средстава</w:t>
      </w:r>
    </w:p>
    <w:p w14:paraId="3D8D90C5" w14:textId="77777777" w:rsidR="00E14086" w:rsidRPr="005534FF" w:rsidRDefault="00E14086" w:rsidP="00A131EC">
      <w:pPr>
        <w:rPr>
          <w:rFonts w:cs="Arial"/>
          <w:b/>
          <w:sz w:val="20"/>
          <w:lang w:val="sr-Cyrl-CS"/>
        </w:rPr>
      </w:pPr>
    </w:p>
    <w:p w14:paraId="7AF7AB0E" w14:textId="5116BC56" w:rsidR="00A6679F" w:rsidRPr="00374CCD" w:rsidRDefault="00A6679F" w:rsidP="00EE5280">
      <w:pPr>
        <w:numPr>
          <w:ilvl w:val="0"/>
          <w:numId w:val="32"/>
        </w:numPr>
        <w:contextualSpacing/>
        <w:jc w:val="both"/>
        <w:rPr>
          <w:rFonts w:ascii="Times New Roman" w:hAnsi="Times New Roman"/>
          <w:sz w:val="24"/>
          <w:szCs w:val="24"/>
          <w:lang w:val="sr-Cyrl-CS" w:eastAsia="en-GB"/>
        </w:rPr>
      </w:pPr>
      <w:r w:rsidRPr="00374CCD">
        <w:rPr>
          <w:rFonts w:ascii="Times New Roman" w:hAnsi="Times New Roman"/>
          <w:sz w:val="24"/>
          <w:szCs w:val="24"/>
          <w:lang w:val="sr-Cyrl-CS" w:eastAsia="en-GB"/>
        </w:rPr>
        <w:t>да су регистровани у Агенцији за привредне регистре у складу са законом којим се уређује регистрација привредних субјеката најкасније до 31. децембра 2014. године односно најкасније до 31.12.2012. године за привредне субјекте који подносе захтеве за финансирање у укупној вредн</w:t>
      </w:r>
      <w:r w:rsidR="00374CCD" w:rsidRPr="00374CCD">
        <w:rPr>
          <w:rFonts w:ascii="Times New Roman" w:hAnsi="Times New Roman"/>
          <w:sz w:val="24"/>
          <w:szCs w:val="24"/>
          <w:lang w:val="sr-Cyrl-CS" w:eastAsia="en-GB"/>
        </w:rPr>
        <w:t>ости већој од 12.500.000,00 рсд (</w:t>
      </w:r>
      <w:r w:rsidR="00E54C92" w:rsidRPr="00374CCD">
        <w:rPr>
          <w:rFonts w:ascii="Times New Roman" w:hAnsi="Times New Roman"/>
          <w:sz w:val="24"/>
          <w:szCs w:val="24"/>
          <w:lang w:eastAsia="en-GB"/>
        </w:rPr>
        <w:t>привредни</w:t>
      </w:r>
      <w:r w:rsidR="00953091" w:rsidRPr="00374CCD">
        <w:rPr>
          <w:rFonts w:ascii="Times New Roman" w:hAnsi="Times New Roman"/>
          <w:sz w:val="24"/>
          <w:szCs w:val="24"/>
          <w:lang w:val="sr-Cyrl-RS" w:eastAsia="en-GB"/>
        </w:rPr>
        <w:t xml:space="preserve"> </w:t>
      </w:r>
      <w:r w:rsidR="00E54C92" w:rsidRPr="00374CCD">
        <w:rPr>
          <w:rFonts w:ascii="Times New Roman" w:hAnsi="Times New Roman"/>
          <w:sz w:val="24"/>
          <w:szCs w:val="24"/>
          <w:lang w:eastAsia="en-GB"/>
        </w:rPr>
        <w:t>субјекти</w:t>
      </w:r>
      <w:r w:rsidR="00953091" w:rsidRPr="00374CCD">
        <w:rPr>
          <w:rFonts w:ascii="Times New Roman" w:hAnsi="Times New Roman"/>
          <w:sz w:val="24"/>
          <w:szCs w:val="24"/>
          <w:lang w:val="sr-Cyrl-RS" w:eastAsia="en-GB"/>
        </w:rPr>
        <w:t xml:space="preserve"> </w:t>
      </w:r>
      <w:r w:rsidR="00E54C92" w:rsidRPr="00374CCD">
        <w:rPr>
          <w:rFonts w:ascii="Times New Roman" w:hAnsi="Times New Roman"/>
          <w:sz w:val="24"/>
          <w:szCs w:val="24"/>
          <w:lang w:eastAsia="en-GB"/>
        </w:rPr>
        <w:t>који</w:t>
      </w:r>
      <w:r w:rsidR="00953091" w:rsidRPr="00374CCD">
        <w:rPr>
          <w:rFonts w:ascii="Times New Roman" w:hAnsi="Times New Roman"/>
          <w:sz w:val="24"/>
          <w:szCs w:val="24"/>
          <w:lang w:val="sr-Cyrl-RS" w:eastAsia="en-GB"/>
        </w:rPr>
        <w:t xml:space="preserve"> </w:t>
      </w:r>
      <w:r w:rsidR="00E54C92" w:rsidRPr="00374CCD">
        <w:rPr>
          <w:rFonts w:ascii="Times New Roman" w:hAnsi="Times New Roman"/>
          <w:sz w:val="24"/>
          <w:szCs w:val="24"/>
          <w:lang w:eastAsia="en-GB"/>
        </w:rPr>
        <w:t>су</w:t>
      </w:r>
      <w:r w:rsidR="00953091" w:rsidRPr="00374CCD">
        <w:rPr>
          <w:rFonts w:ascii="Times New Roman" w:hAnsi="Times New Roman"/>
          <w:sz w:val="24"/>
          <w:szCs w:val="24"/>
          <w:lang w:val="sr-Cyrl-RS" w:eastAsia="en-GB"/>
        </w:rPr>
        <w:t xml:space="preserve"> </w:t>
      </w:r>
      <w:r w:rsidR="00E54C92" w:rsidRPr="00374CCD">
        <w:rPr>
          <w:rFonts w:ascii="Times New Roman" w:hAnsi="Times New Roman"/>
          <w:sz w:val="24"/>
          <w:szCs w:val="24"/>
          <w:lang w:eastAsia="en-GB"/>
        </w:rPr>
        <w:t>пословали у континуитету, а</w:t>
      </w:r>
      <w:r w:rsidR="00953091" w:rsidRPr="00374CCD">
        <w:rPr>
          <w:rFonts w:ascii="Times New Roman" w:hAnsi="Times New Roman"/>
          <w:sz w:val="24"/>
          <w:szCs w:val="24"/>
          <w:lang w:val="sr-Cyrl-RS" w:eastAsia="en-GB"/>
        </w:rPr>
        <w:t xml:space="preserve"> </w:t>
      </w:r>
      <w:r w:rsidR="00E54C92" w:rsidRPr="00374CCD">
        <w:rPr>
          <w:rFonts w:ascii="Times New Roman" w:hAnsi="Times New Roman"/>
          <w:sz w:val="24"/>
          <w:szCs w:val="24"/>
          <w:lang w:eastAsia="en-GB"/>
        </w:rPr>
        <w:t>у</w:t>
      </w:r>
      <w:r w:rsidR="00953091" w:rsidRPr="00374CCD">
        <w:rPr>
          <w:rFonts w:ascii="Times New Roman" w:hAnsi="Times New Roman"/>
          <w:sz w:val="24"/>
          <w:szCs w:val="24"/>
          <w:lang w:val="sr-Cyrl-RS" w:eastAsia="en-GB"/>
        </w:rPr>
        <w:t xml:space="preserve"> </w:t>
      </w:r>
      <w:r w:rsidR="00E54C92" w:rsidRPr="00374CCD">
        <w:rPr>
          <w:rFonts w:ascii="Times New Roman" w:hAnsi="Times New Roman"/>
          <w:sz w:val="24"/>
          <w:szCs w:val="24"/>
          <w:lang w:eastAsia="en-GB"/>
        </w:rPr>
        <w:t>периоду</w:t>
      </w:r>
      <w:r w:rsidR="00953091" w:rsidRPr="00374CCD">
        <w:rPr>
          <w:rFonts w:ascii="Times New Roman" w:hAnsi="Times New Roman"/>
          <w:sz w:val="24"/>
          <w:szCs w:val="24"/>
          <w:lang w:val="sr-Cyrl-RS" w:eastAsia="en-GB"/>
        </w:rPr>
        <w:t xml:space="preserve"> </w:t>
      </w:r>
      <w:r w:rsidR="00E54C92" w:rsidRPr="00374CCD">
        <w:rPr>
          <w:rFonts w:ascii="Times New Roman" w:hAnsi="Times New Roman"/>
          <w:sz w:val="24"/>
          <w:szCs w:val="24"/>
          <w:lang w:eastAsia="en-GB"/>
        </w:rPr>
        <w:t>након 31.12.2014. године</w:t>
      </w:r>
      <w:r w:rsidR="00953091" w:rsidRPr="00374CCD">
        <w:rPr>
          <w:rFonts w:ascii="Times New Roman" w:hAnsi="Times New Roman"/>
          <w:sz w:val="24"/>
          <w:szCs w:val="24"/>
          <w:lang w:val="sr-Cyrl-RS" w:eastAsia="en-GB"/>
        </w:rPr>
        <w:t xml:space="preserve"> </w:t>
      </w:r>
      <w:r w:rsidR="00E54C92" w:rsidRPr="00374CCD">
        <w:rPr>
          <w:rFonts w:ascii="Times New Roman" w:hAnsi="Times New Roman"/>
          <w:sz w:val="24"/>
          <w:szCs w:val="24"/>
          <w:lang w:eastAsia="en-GB"/>
        </w:rPr>
        <w:t>променили</w:t>
      </w:r>
      <w:r w:rsidR="00953091" w:rsidRPr="00374CCD">
        <w:rPr>
          <w:rFonts w:ascii="Times New Roman" w:hAnsi="Times New Roman"/>
          <w:sz w:val="24"/>
          <w:szCs w:val="24"/>
          <w:lang w:val="sr-Cyrl-RS" w:eastAsia="en-GB"/>
        </w:rPr>
        <w:t xml:space="preserve"> </w:t>
      </w:r>
      <w:r w:rsidR="00E54C92" w:rsidRPr="00374CCD">
        <w:rPr>
          <w:rFonts w:ascii="Times New Roman" w:hAnsi="Times New Roman"/>
          <w:sz w:val="24"/>
          <w:szCs w:val="24"/>
          <w:lang w:eastAsia="en-GB"/>
        </w:rPr>
        <w:t>правну</w:t>
      </w:r>
      <w:r w:rsidR="00953091" w:rsidRPr="00374CCD">
        <w:rPr>
          <w:rFonts w:ascii="Times New Roman" w:hAnsi="Times New Roman"/>
          <w:sz w:val="24"/>
          <w:szCs w:val="24"/>
          <w:lang w:val="sr-Cyrl-RS" w:eastAsia="en-GB"/>
        </w:rPr>
        <w:t xml:space="preserve"> </w:t>
      </w:r>
      <w:r w:rsidR="00E54C92" w:rsidRPr="00374CCD">
        <w:rPr>
          <w:rFonts w:ascii="Times New Roman" w:hAnsi="Times New Roman"/>
          <w:sz w:val="24"/>
          <w:szCs w:val="24"/>
          <w:lang w:eastAsia="en-GB"/>
        </w:rPr>
        <w:t>форму</w:t>
      </w:r>
      <w:r w:rsidR="00953091" w:rsidRPr="00374CCD">
        <w:rPr>
          <w:rFonts w:ascii="Times New Roman" w:hAnsi="Times New Roman"/>
          <w:sz w:val="24"/>
          <w:szCs w:val="24"/>
          <w:lang w:val="sr-Cyrl-RS" w:eastAsia="en-GB"/>
        </w:rPr>
        <w:t xml:space="preserve"> </w:t>
      </w:r>
      <w:r w:rsidR="00E54C92" w:rsidRPr="00374CCD">
        <w:rPr>
          <w:rFonts w:ascii="Times New Roman" w:hAnsi="Times New Roman"/>
          <w:sz w:val="24"/>
          <w:szCs w:val="24"/>
          <w:lang w:eastAsia="en-GB"/>
        </w:rPr>
        <w:t>из</w:t>
      </w:r>
      <w:r w:rsidR="00953091" w:rsidRPr="00374CCD">
        <w:rPr>
          <w:rFonts w:ascii="Times New Roman" w:hAnsi="Times New Roman"/>
          <w:sz w:val="24"/>
          <w:szCs w:val="24"/>
          <w:lang w:val="sr-Cyrl-RS" w:eastAsia="en-GB"/>
        </w:rPr>
        <w:t xml:space="preserve"> </w:t>
      </w:r>
      <w:r w:rsidR="00E54C92" w:rsidRPr="00374CCD">
        <w:rPr>
          <w:rFonts w:ascii="Times New Roman" w:hAnsi="Times New Roman"/>
          <w:sz w:val="24"/>
          <w:szCs w:val="24"/>
          <w:lang w:eastAsia="en-GB"/>
        </w:rPr>
        <w:t>предузетника</w:t>
      </w:r>
      <w:r w:rsidR="00953091" w:rsidRPr="00374CCD">
        <w:rPr>
          <w:rFonts w:ascii="Times New Roman" w:hAnsi="Times New Roman"/>
          <w:sz w:val="24"/>
          <w:szCs w:val="24"/>
          <w:lang w:val="sr-Cyrl-RS" w:eastAsia="en-GB"/>
        </w:rPr>
        <w:t xml:space="preserve"> </w:t>
      </w:r>
      <w:r w:rsidR="00E54C92" w:rsidRPr="00374CCD">
        <w:rPr>
          <w:rFonts w:ascii="Times New Roman" w:hAnsi="Times New Roman"/>
          <w:sz w:val="24"/>
          <w:szCs w:val="24"/>
          <w:lang w:eastAsia="en-GB"/>
        </w:rPr>
        <w:t>у</w:t>
      </w:r>
      <w:r w:rsidR="00953091" w:rsidRPr="00374CCD">
        <w:rPr>
          <w:rFonts w:ascii="Times New Roman" w:hAnsi="Times New Roman"/>
          <w:sz w:val="24"/>
          <w:szCs w:val="24"/>
          <w:lang w:val="sr-Cyrl-RS" w:eastAsia="en-GB"/>
        </w:rPr>
        <w:t xml:space="preserve"> </w:t>
      </w:r>
      <w:r w:rsidR="00E54C92" w:rsidRPr="00374CCD">
        <w:rPr>
          <w:rFonts w:ascii="Times New Roman" w:hAnsi="Times New Roman"/>
          <w:sz w:val="24"/>
          <w:szCs w:val="24"/>
          <w:lang w:eastAsia="en-GB"/>
        </w:rPr>
        <w:t>привредно</w:t>
      </w:r>
      <w:r w:rsidR="009C6DF9" w:rsidRPr="00374CCD">
        <w:rPr>
          <w:rFonts w:ascii="Times New Roman" w:hAnsi="Times New Roman"/>
          <w:sz w:val="24"/>
          <w:szCs w:val="24"/>
          <w:lang w:eastAsia="en-GB"/>
        </w:rPr>
        <w:t xml:space="preserve"> </w:t>
      </w:r>
      <w:r w:rsidR="00E54C92" w:rsidRPr="00374CCD">
        <w:rPr>
          <w:rFonts w:ascii="Times New Roman" w:hAnsi="Times New Roman"/>
          <w:sz w:val="24"/>
          <w:szCs w:val="24"/>
          <w:lang w:eastAsia="en-GB"/>
        </w:rPr>
        <w:t>друштво, такође, имају</w:t>
      </w:r>
      <w:r w:rsidR="00953091" w:rsidRPr="00374CCD">
        <w:rPr>
          <w:rFonts w:ascii="Times New Roman" w:hAnsi="Times New Roman"/>
          <w:sz w:val="24"/>
          <w:szCs w:val="24"/>
          <w:lang w:val="sr-Cyrl-RS" w:eastAsia="en-GB"/>
        </w:rPr>
        <w:t xml:space="preserve"> </w:t>
      </w:r>
      <w:r w:rsidR="00E54C92" w:rsidRPr="00374CCD">
        <w:rPr>
          <w:rFonts w:ascii="Times New Roman" w:hAnsi="Times New Roman"/>
          <w:sz w:val="24"/>
          <w:szCs w:val="24"/>
          <w:lang w:eastAsia="en-GB"/>
        </w:rPr>
        <w:t>право</w:t>
      </w:r>
      <w:r w:rsidR="00953091" w:rsidRPr="00374CCD">
        <w:rPr>
          <w:rFonts w:ascii="Times New Roman" w:hAnsi="Times New Roman"/>
          <w:sz w:val="24"/>
          <w:szCs w:val="24"/>
          <w:lang w:val="sr-Cyrl-RS" w:eastAsia="en-GB"/>
        </w:rPr>
        <w:t xml:space="preserve"> </w:t>
      </w:r>
      <w:r w:rsidR="00E54C92" w:rsidRPr="00374CCD">
        <w:rPr>
          <w:rFonts w:ascii="Times New Roman" w:hAnsi="Times New Roman"/>
          <w:sz w:val="24"/>
          <w:szCs w:val="24"/>
          <w:lang w:eastAsia="en-GB"/>
        </w:rPr>
        <w:t>да</w:t>
      </w:r>
      <w:r w:rsidR="00953091" w:rsidRPr="00374CCD">
        <w:rPr>
          <w:rFonts w:ascii="Times New Roman" w:hAnsi="Times New Roman"/>
          <w:sz w:val="24"/>
          <w:szCs w:val="24"/>
          <w:lang w:val="sr-Cyrl-RS" w:eastAsia="en-GB"/>
        </w:rPr>
        <w:t xml:space="preserve"> </w:t>
      </w:r>
      <w:r w:rsidR="00E54C92" w:rsidRPr="00374CCD">
        <w:rPr>
          <w:rFonts w:ascii="Times New Roman" w:hAnsi="Times New Roman"/>
          <w:sz w:val="24"/>
          <w:szCs w:val="24"/>
          <w:lang w:eastAsia="en-GB"/>
        </w:rPr>
        <w:t>конкуришу</w:t>
      </w:r>
      <w:r w:rsidR="00953091" w:rsidRPr="00374CCD">
        <w:rPr>
          <w:rFonts w:ascii="Times New Roman" w:hAnsi="Times New Roman"/>
          <w:sz w:val="24"/>
          <w:szCs w:val="24"/>
          <w:lang w:val="sr-Cyrl-RS" w:eastAsia="en-GB"/>
        </w:rPr>
        <w:t xml:space="preserve"> </w:t>
      </w:r>
      <w:r w:rsidR="00E54C92" w:rsidRPr="00374CCD">
        <w:rPr>
          <w:rFonts w:ascii="Times New Roman" w:hAnsi="Times New Roman"/>
          <w:sz w:val="24"/>
          <w:szCs w:val="24"/>
          <w:lang w:eastAsia="en-GB"/>
        </w:rPr>
        <w:t>за</w:t>
      </w:r>
      <w:r w:rsidR="00953091" w:rsidRPr="00374CCD">
        <w:rPr>
          <w:rFonts w:ascii="Times New Roman" w:hAnsi="Times New Roman"/>
          <w:sz w:val="24"/>
          <w:szCs w:val="24"/>
          <w:lang w:val="sr-Cyrl-RS" w:eastAsia="en-GB"/>
        </w:rPr>
        <w:t xml:space="preserve"> </w:t>
      </w:r>
      <w:r w:rsidR="00E54C92" w:rsidRPr="00374CCD">
        <w:rPr>
          <w:rFonts w:ascii="Times New Roman" w:hAnsi="Times New Roman"/>
          <w:sz w:val="24"/>
          <w:szCs w:val="24"/>
          <w:lang w:eastAsia="en-GB"/>
        </w:rPr>
        <w:t>средства</w:t>
      </w:r>
      <w:r w:rsidR="00953091" w:rsidRPr="00374CCD">
        <w:rPr>
          <w:rFonts w:ascii="Times New Roman" w:hAnsi="Times New Roman"/>
          <w:sz w:val="24"/>
          <w:szCs w:val="24"/>
          <w:lang w:val="sr-Cyrl-RS" w:eastAsia="en-GB"/>
        </w:rPr>
        <w:t xml:space="preserve"> </w:t>
      </w:r>
      <w:r w:rsidR="00E54C92" w:rsidRPr="00374CCD">
        <w:rPr>
          <w:rFonts w:ascii="Times New Roman" w:hAnsi="Times New Roman"/>
          <w:sz w:val="24"/>
          <w:szCs w:val="24"/>
          <w:lang w:eastAsia="en-GB"/>
        </w:rPr>
        <w:t>по</w:t>
      </w:r>
      <w:r w:rsidR="00953091" w:rsidRPr="00374CCD">
        <w:rPr>
          <w:rFonts w:ascii="Times New Roman" w:hAnsi="Times New Roman"/>
          <w:sz w:val="24"/>
          <w:szCs w:val="24"/>
          <w:lang w:val="sr-Cyrl-RS" w:eastAsia="en-GB"/>
        </w:rPr>
        <w:t xml:space="preserve"> </w:t>
      </w:r>
      <w:r w:rsidR="00E54C92" w:rsidRPr="00374CCD">
        <w:rPr>
          <w:rFonts w:ascii="Times New Roman" w:hAnsi="Times New Roman"/>
          <w:sz w:val="24"/>
          <w:szCs w:val="24"/>
          <w:lang w:eastAsia="en-GB"/>
        </w:rPr>
        <w:t>овом</w:t>
      </w:r>
      <w:r w:rsidR="00953091" w:rsidRPr="00374CCD">
        <w:rPr>
          <w:rFonts w:ascii="Times New Roman" w:hAnsi="Times New Roman"/>
          <w:sz w:val="24"/>
          <w:szCs w:val="24"/>
          <w:lang w:val="sr-Cyrl-RS" w:eastAsia="en-GB"/>
        </w:rPr>
        <w:t xml:space="preserve"> </w:t>
      </w:r>
      <w:r w:rsidR="00E54C92" w:rsidRPr="00374CCD">
        <w:rPr>
          <w:rFonts w:ascii="Times New Roman" w:hAnsi="Times New Roman"/>
          <w:sz w:val="24"/>
          <w:szCs w:val="24"/>
          <w:lang w:eastAsia="en-GB"/>
        </w:rPr>
        <w:t>програму</w:t>
      </w:r>
      <w:r w:rsidR="00374CCD">
        <w:rPr>
          <w:rFonts w:ascii="Times New Roman" w:hAnsi="Times New Roman"/>
          <w:sz w:val="24"/>
          <w:szCs w:val="24"/>
          <w:lang w:val="sr-Cyrl-RS" w:eastAsia="en-GB"/>
        </w:rPr>
        <w:t>)</w:t>
      </w:r>
      <w:r w:rsidR="009C6DF9" w:rsidRPr="00374CCD">
        <w:rPr>
          <w:rFonts w:ascii="Times New Roman" w:hAnsi="Times New Roman"/>
          <w:sz w:val="24"/>
          <w:szCs w:val="24"/>
          <w:lang w:eastAsia="en-GB"/>
        </w:rPr>
        <w:t>;</w:t>
      </w:r>
    </w:p>
    <w:p w14:paraId="0A6A41F5" w14:textId="6ABBD641" w:rsidR="00A6679F" w:rsidRPr="00A6679F" w:rsidRDefault="00A6679F" w:rsidP="00A6679F">
      <w:pPr>
        <w:numPr>
          <w:ilvl w:val="0"/>
          <w:numId w:val="32"/>
        </w:numPr>
        <w:contextualSpacing/>
        <w:jc w:val="both"/>
        <w:rPr>
          <w:rFonts w:ascii="Times New Roman" w:hAnsi="Times New Roman"/>
          <w:sz w:val="24"/>
          <w:szCs w:val="24"/>
          <w:lang w:val="sr-Cyrl-CS" w:eastAsia="en-GB"/>
        </w:rPr>
      </w:pPr>
      <w:r w:rsidRPr="00A6679F">
        <w:rPr>
          <w:rFonts w:ascii="Times New Roman" w:hAnsi="Times New Roman"/>
          <w:sz w:val="24"/>
          <w:szCs w:val="24"/>
          <w:lang w:val="sr-Cyrl-CS" w:eastAsia="en-GB"/>
        </w:rPr>
        <w:t>да нису разврстани као велико правно лице</w:t>
      </w:r>
      <w:r w:rsidR="009C6DF9">
        <w:rPr>
          <w:rFonts w:ascii="Times New Roman" w:hAnsi="Times New Roman"/>
          <w:sz w:val="24"/>
          <w:szCs w:val="24"/>
          <w:lang w:val="sr-Latn-RS" w:eastAsia="en-GB"/>
        </w:rPr>
        <w:t>,</w:t>
      </w:r>
      <w:r w:rsidRPr="00A6679F">
        <w:rPr>
          <w:rFonts w:ascii="Times New Roman" w:hAnsi="Times New Roman"/>
          <w:sz w:val="24"/>
          <w:szCs w:val="24"/>
          <w:lang w:val="sr-Cyrl-CS" w:eastAsia="en-GB"/>
        </w:rPr>
        <w:t xml:space="preserve"> у складу са Законом о рачуноводству („Службени гласник РСˮ, број 62/13), према финансијским извештајима за 201</w:t>
      </w:r>
      <w:r w:rsidRPr="00A6679F">
        <w:rPr>
          <w:rFonts w:ascii="Times New Roman" w:hAnsi="Times New Roman"/>
          <w:sz w:val="24"/>
          <w:szCs w:val="24"/>
          <w:lang w:val="en-US" w:eastAsia="en-GB"/>
        </w:rPr>
        <w:t>5</w:t>
      </w:r>
      <w:r w:rsidRPr="00A6679F">
        <w:rPr>
          <w:rFonts w:ascii="Times New Roman" w:hAnsi="Times New Roman"/>
          <w:sz w:val="24"/>
          <w:szCs w:val="24"/>
          <w:lang w:val="sr-Cyrl-CS" w:eastAsia="en-GB"/>
        </w:rPr>
        <w:t>. годину;</w:t>
      </w:r>
    </w:p>
    <w:p w14:paraId="29710FE0" w14:textId="77777777" w:rsidR="00A6679F" w:rsidRPr="00A6679F" w:rsidRDefault="00A6679F" w:rsidP="00A6679F">
      <w:pPr>
        <w:numPr>
          <w:ilvl w:val="0"/>
          <w:numId w:val="32"/>
        </w:numPr>
        <w:contextualSpacing/>
        <w:jc w:val="both"/>
        <w:rPr>
          <w:rFonts w:ascii="Times New Roman" w:hAnsi="Times New Roman"/>
          <w:sz w:val="24"/>
          <w:szCs w:val="24"/>
          <w:lang w:val="sr-Cyrl-CS" w:eastAsia="en-GB"/>
        </w:rPr>
      </w:pPr>
      <w:r w:rsidRPr="00A6679F">
        <w:rPr>
          <w:rFonts w:ascii="Times New Roman" w:hAnsi="Times New Roman"/>
          <w:sz w:val="24"/>
          <w:szCs w:val="24"/>
          <w:lang w:val="sr-Cyrl-CS" w:eastAsia="en-GB"/>
        </w:rPr>
        <w:t>да су поднели попуњен захтев за доделу бесповратних средстава и кредита  са потребном документацијом Фонду;</w:t>
      </w:r>
    </w:p>
    <w:p w14:paraId="717ABCDE" w14:textId="77777777" w:rsidR="00A6679F" w:rsidRPr="00A6679F" w:rsidRDefault="00A6679F" w:rsidP="00A6679F">
      <w:pPr>
        <w:numPr>
          <w:ilvl w:val="0"/>
          <w:numId w:val="32"/>
        </w:numPr>
        <w:tabs>
          <w:tab w:val="left" w:pos="0"/>
        </w:tabs>
        <w:contextualSpacing/>
        <w:jc w:val="both"/>
        <w:rPr>
          <w:rFonts w:ascii="Times New Roman" w:hAnsi="Times New Roman"/>
          <w:sz w:val="24"/>
          <w:szCs w:val="24"/>
          <w:lang w:val="sr-Cyrl-CS" w:eastAsia="en-GB"/>
        </w:rPr>
      </w:pPr>
      <w:r w:rsidRPr="00A6679F">
        <w:rPr>
          <w:rFonts w:ascii="Times New Roman" w:hAnsi="Times New Roman"/>
          <w:sz w:val="24"/>
          <w:szCs w:val="24"/>
          <w:lang w:val="sr-Cyrl-CS" w:eastAsia="en-GB"/>
        </w:rPr>
        <w:t>да су поднели оригинал профактуре/предуговора/предмера/понуде за извођење радова по ком се  извршава инвестиционо улагање не старији од 30 дана од дана подношења захтева;</w:t>
      </w:r>
    </w:p>
    <w:p w14:paraId="0CAC8F35" w14:textId="77777777" w:rsidR="00A6679F" w:rsidRPr="00A6679F" w:rsidRDefault="00A6679F" w:rsidP="00A6679F">
      <w:pPr>
        <w:numPr>
          <w:ilvl w:val="0"/>
          <w:numId w:val="32"/>
        </w:numPr>
        <w:contextualSpacing/>
        <w:jc w:val="both"/>
        <w:rPr>
          <w:rFonts w:ascii="Times New Roman" w:hAnsi="Times New Roman"/>
          <w:sz w:val="24"/>
          <w:szCs w:val="24"/>
          <w:lang w:val="sr-Cyrl-CS" w:eastAsia="en-GB"/>
        </w:rPr>
      </w:pPr>
      <w:r w:rsidRPr="00A6679F">
        <w:rPr>
          <w:rFonts w:ascii="Times New Roman" w:hAnsi="Times New Roman"/>
          <w:sz w:val="24"/>
          <w:szCs w:val="24"/>
          <w:lang w:val="sr-Cyrl-CS" w:eastAsia="en-GB"/>
        </w:rPr>
        <w:t>да над њима није покренут стечајни поступак или поступак ликвидације;</w:t>
      </w:r>
    </w:p>
    <w:p w14:paraId="52FE8FC9" w14:textId="062CB6B3" w:rsidR="00A6679F" w:rsidRPr="00A6679F" w:rsidRDefault="00A6679F" w:rsidP="00A6679F">
      <w:pPr>
        <w:numPr>
          <w:ilvl w:val="0"/>
          <w:numId w:val="32"/>
        </w:numPr>
        <w:contextualSpacing/>
        <w:jc w:val="both"/>
        <w:rPr>
          <w:rFonts w:ascii="Times New Roman" w:hAnsi="Times New Roman"/>
          <w:sz w:val="24"/>
          <w:szCs w:val="24"/>
          <w:lang w:val="sr-Cyrl-CS" w:eastAsia="en-GB"/>
        </w:rPr>
      </w:pPr>
      <w:r w:rsidRPr="00A6679F">
        <w:rPr>
          <w:rFonts w:ascii="Times New Roman" w:hAnsi="Times New Roman"/>
          <w:sz w:val="24"/>
          <w:szCs w:val="24"/>
          <w:lang w:val="sr-Cyrl-CS" w:eastAsia="en-GB"/>
        </w:rPr>
        <w:t xml:space="preserve">да су </w:t>
      </w:r>
      <w:r w:rsidR="009C6DF9">
        <w:rPr>
          <w:rFonts w:ascii="Times New Roman" w:hAnsi="Times New Roman"/>
          <w:sz w:val="24"/>
          <w:szCs w:val="24"/>
          <w:lang w:val="sr-Cyrl-RS" w:eastAsia="en-GB"/>
        </w:rPr>
        <w:t xml:space="preserve">регулисали </w:t>
      </w:r>
      <w:r w:rsidRPr="00A6679F">
        <w:rPr>
          <w:rFonts w:ascii="Times New Roman" w:hAnsi="Times New Roman"/>
          <w:sz w:val="24"/>
          <w:szCs w:val="24"/>
          <w:lang w:val="sr-Cyrl-CS" w:eastAsia="en-GB"/>
        </w:rPr>
        <w:t>доспеле обавезе јавних прихода;</w:t>
      </w:r>
    </w:p>
    <w:p w14:paraId="17643597" w14:textId="77777777" w:rsidR="009C6DF9" w:rsidRPr="009C6DF9" w:rsidRDefault="009C6DF9" w:rsidP="009C6DF9">
      <w:pPr>
        <w:numPr>
          <w:ilvl w:val="0"/>
          <w:numId w:val="32"/>
        </w:numPr>
        <w:jc w:val="both"/>
        <w:rPr>
          <w:rFonts w:ascii="Times New Roman" w:hAnsi="Times New Roman"/>
          <w:lang w:val="sr-Cyrl-CS"/>
        </w:rPr>
      </w:pPr>
      <w:r w:rsidRPr="009C6DF9">
        <w:rPr>
          <w:rFonts w:ascii="Times New Roman" w:hAnsi="Times New Roman"/>
          <w:sz w:val="24"/>
          <w:szCs w:val="24"/>
          <w:lang w:val="sr-Cyrl-CS"/>
        </w:rPr>
        <w:t>да у року од две године пре подношења захтева за доделу бесповратне помоћи и захтева за кредит привредном субјекту није изречена  мера забране обављања делатности</w:t>
      </w:r>
      <w:r w:rsidRPr="009C6DF9">
        <w:rPr>
          <w:rFonts w:ascii="Times New Roman" w:hAnsi="Times New Roman"/>
          <w:lang w:val="sr-Cyrl-CS"/>
        </w:rPr>
        <w:t>;</w:t>
      </w:r>
    </w:p>
    <w:p w14:paraId="281BE54A" w14:textId="77777777" w:rsidR="00A6679F" w:rsidRPr="00A6679F" w:rsidRDefault="00A6679F" w:rsidP="00A6679F">
      <w:pPr>
        <w:numPr>
          <w:ilvl w:val="0"/>
          <w:numId w:val="32"/>
        </w:numPr>
        <w:contextualSpacing/>
        <w:jc w:val="both"/>
        <w:rPr>
          <w:rFonts w:ascii="Times New Roman" w:hAnsi="Times New Roman"/>
          <w:sz w:val="24"/>
          <w:szCs w:val="24"/>
          <w:lang w:val="sr-Cyrl-CS" w:eastAsia="en-GB"/>
        </w:rPr>
      </w:pPr>
      <w:r w:rsidRPr="009C6DF9">
        <w:rPr>
          <w:rFonts w:ascii="Times New Roman" w:hAnsi="Times New Roman"/>
          <w:sz w:val="24"/>
          <w:szCs w:val="24"/>
          <w:lang w:val="sr-Cyrl-CS" w:eastAsia="en-GB"/>
        </w:rPr>
        <w:t>да власници/оснивачи</w:t>
      </w:r>
      <w:r w:rsidRPr="00A6679F">
        <w:rPr>
          <w:rFonts w:ascii="Times New Roman" w:hAnsi="Times New Roman"/>
          <w:sz w:val="24"/>
          <w:szCs w:val="24"/>
          <w:lang w:val="sr-Cyrl-CS" w:eastAsia="en-GB"/>
        </w:rPr>
        <w:t xml:space="preserve"> и одговорна лица нису осуђивани</w:t>
      </w:r>
      <w:r w:rsidR="001428D4">
        <w:rPr>
          <w:rFonts w:ascii="Times New Roman" w:hAnsi="Times New Roman"/>
          <w:sz w:val="24"/>
          <w:szCs w:val="24"/>
          <w:lang w:val="sr-Cyrl-CS" w:eastAsia="en-GB"/>
        </w:rPr>
        <w:t xml:space="preserve"> </w:t>
      </w:r>
      <w:r w:rsidRPr="00A6679F">
        <w:rPr>
          <w:rFonts w:ascii="Times New Roman" w:hAnsi="Times New Roman"/>
          <w:sz w:val="24"/>
          <w:szCs w:val="24"/>
          <w:lang w:val="sr-Cyrl-CS" w:eastAsia="en-GB"/>
        </w:rPr>
        <w:t>и да се не води истра</w:t>
      </w:r>
      <w:r w:rsidRPr="00A6679F">
        <w:rPr>
          <w:rFonts w:ascii="Times New Roman" w:hAnsi="Times New Roman"/>
          <w:sz w:val="24"/>
          <w:szCs w:val="24"/>
          <w:lang w:eastAsia="en-GB"/>
        </w:rPr>
        <w:t>га</w:t>
      </w:r>
      <w:r w:rsidRPr="00A6679F">
        <w:rPr>
          <w:rFonts w:ascii="Times New Roman" w:hAnsi="Times New Roman"/>
          <w:sz w:val="24"/>
          <w:szCs w:val="24"/>
          <w:lang w:val="sr-Cyrl-CS" w:eastAsia="en-GB"/>
        </w:rPr>
        <w:t xml:space="preserve"> односно кривични поступак;</w:t>
      </w:r>
    </w:p>
    <w:p w14:paraId="513814C2" w14:textId="43177945" w:rsidR="00A6679F" w:rsidRPr="00A6679F" w:rsidRDefault="00A6679F" w:rsidP="00A6679F">
      <w:pPr>
        <w:numPr>
          <w:ilvl w:val="0"/>
          <w:numId w:val="32"/>
        </w:numPr>
        <w:autoSpaceDE w:val="0"/>
        <w:autoSpaceDN w:val="0"/>
        <w:adjustRightInd w:val="0"/>
        <w:contextualSpacing/>
        <w:jc w:val="both"/>
        <w:rPr>
          <w:rFonts w:ascii="Times New Roman" w:hAnsi="Times New Roman"/>
          <w:sz w:val="24"/>
          <w:szCs w:val="24"/>
          <w:lang w:val="sr-Cyrl-CS" w:eastAsia="en-GB"/>
        </w:rPr>
      </w:pPr>
      <w:r w:rsidRPr="00A6679F">
        <w:rPr>
          <w:rFonts w:ascii="Times New Roman" w:hAnsi="Times New Roman"/>
          <w:sz w:val="24"/>
          <w:szCs w:val="24"/>
          <w:lang w:val="sr-Cyrl-CS" w:eastAsia="en-GB"/>
        </w:rPr>
        <w:t xml:space="preserve">да су у већинском приватном власништву и да нису у групи повезаних лица у којој су неки од чланова велика правна лица; </w:t>
      </w:r>
    </w:p>
    <w:p w14:paraId="6F813E40" w14:textId="772BB81F" w:rsidR="00A6679F" w:rsidRPr="00A6679F" w:rsidRDefault="00A6679F" w:rsidP="00A6679F">
      <w:pPr>
        <w:numPr>
          <w:ilvl w:val="0"/>
          <w:numId w:val="32"/>
        </w:numPr>
        <w:autoSpaceDE w:val="0"/>
        <w:autoSpaceDN w:val="0"/>
        <w:adjustRightInd w:val="0"/>
        <w:contextualSpacing/>
        <w:jc w:val="both"/>
        <w:rPr>
          <w:rFonts w:ascii="Times New Roman" w:hAnsi="Times New Roman"/>
          <w:sz w:val="24"/>
          <w:szCs w:val="24"/>
          <w:lang w:val="sr-Cyrl-CS" w:eastAsia="en-GB"/>
        </w:rPr>
      </w:pPr>
      <w:r w:rsidRPr="00A6679F">
        <w:rPr>
          <w:rFonts w:ascii="Times New Roman" w:hAnsi="Times New Roman"/>
          <w:sz w:val="22"/>
          <w:szCs w:val="24"/>
          <w:lang w:eastAsia="en-GB"/>
        </w:rPr>
        <w:t>Да</w:t>
      </w:r>
      <w:r w:rsidR="001428D4">
        <w:rPr>
          <w:rFonts w:ascii="Times New Roman" w:hAnsi="Times New Roman"/>
          <w:sz w:val="22"/>
          <w:szCs w:val="24"/>
          <w:lang w:val="sr-Cyrl-RS" w:eastAsia="en-GB"/>
        </w:rPr>
        <w:t xml:space="preserve"> </w:t>
      </w:r>
      <w:r w:rsidRPr="00A6679F">
        <w:rPr>
          <w:rFonts w:ascii="Times New Roman" w:hAnsi="Times New Roman"/>
          <w:sz w:val="22"/>
          <w:szCs w:val="24"/>
          <w:lang w:eastAsia="en-GB"/>
        </w:rPr>
        <w:t>су</w:t>
      </w:r>
      <w:r w:rsidR="001428D4">
        <w:rPr>
          <w:rFonts w:ascii="Times New Roman" w:hAnsi="Times New Roman"/>
          <w:sz w:val="22"/>
          <w:szCs w:val="24"/>
          <w:lang w:val="sr-Cyrl-RS" w:eastAsia="en-GB"/>
        </w:rPr>
        <w:t xml:space="preserve"> </w:t>
      </w:r>
      <w:r w:rsidRPr="00A6679F">
        <w:rPr>
          <w:rFonts w:ascii="Times New Roman" w:hAnsi="Times New Roman"/>
          <w:sz w:val="22"/>
          <w:szCs w:val="24"/>
          <w:lang w:eastAsia="en-GB"/>
        </w:rPr>
        <w:t>према</w:t>
      </w:r>
      <w:r w:rsidR="001428D4">
        <w:rPr>
          <w:rFonts w:ascii="Times New Roman" w:hAnsi="Times New Roman"/>
          <w:sz w:val="22"/>
          <w:szCs w:val="24"/>
          <w:lang w:val="sr-Cyrl-RS" w:eastAsia="en-GB"/>
        </w:rPr>
        <w:t xml:space="preserve"> </w:t>
      </w:r>
      <w:r w:rsidRPr="00A6679F">
        <w:rPr>
          <w:rFonts w:ascii="Times New Roman" w:hAnsi="Times New Roman"/>
          <w:sz w:val="22"/>
          <w:szCs w:val="24"/>
          <w:lang w:eastAsia="en-GB"/>
        </w:rPr>
        <w:t>евиденцији</w:t>
      </w:r>
      <w:r w:rsidR="001428D4">
        <w:rPr>
          <w:rFonts w:ascii="Times New Roman" w:hAnsi="Times New Roman"/>
          <w:sz w:val="22"/>
          <w:szCs w:val="24"/>
          <w:lang w:val="sr-Cyrl-RS" w:eastAsia="en-GB"/>
        </w:rPr>
        <w:t xml:space="preserve"> </w:t>
      </w:r>
      <w:r w:rsidRPr="00A6679F">
        <w:rPr>
          <w:rFonts w:ascii="Times New Roman" w:hAnsi="Times New Roman" w:hint="eastAsia"/>
          <w:sz w:val="22"/>
          <w:szCs w:val="24"/>
          <w:lang w:eastAsia="en-GB"/>
        </w:rPr>
        <w:t>Централног</w:t>
      </w:r>
      <w:r w:rsidR="001428D4">
        <w:rPr>
          <w:rFonts w:ascii="Times New Roman" w:hAnsi="Times New Roman"/>
          <w:sz w:val="22"/>
          <w:szCs w:val="24"/>
          <w:lang w:val="sr-Cyrl-RS" w:eastAsia="en-GB"/>
        </w:rPr>
        <w:t xml:space="preserve"> </w:t>
      </w:r>
      <w:r w:rsidRPr="00A6679F">
        <w:rPr>
          <w:rFonts w:ascii="Times New Roman" w:hAnsi="Times New Roman" w:hint="eastAsia"/>
          <w:sz w:val="22"/>
          <w:szCs w:val="24"/>
          <w:lang w:eastAsia="en-GB"/>
        </w:rPr>
        <w:t>регистра</w:t>
      </w:r>
      <w:r w:rsidR="001428D4">
        <w:rPr>
          <w:rFonts w:ascii="Times New Roman" w:hAnsi="Times New Roman"/>
          <w:sz w:val="22"/>
          <w:szCs w:val="24"/>
          <w:lang w:val="sr-Cyrl-RS" w:eastAsia="en-GB"/>
        </w:rPr>
        <w:t xml:space="preserve"> </w:t>
      </w:r>
      <w:r w:rsidRPr="00A6679F">
        <w:rPr>
          <w:rFonts w:ascii="Times New Roman" w:hAnsi="Times New Roman" w:hint="eastAsia"/>
          <w:sz w:val="22"/>
          <w:szCs w:val="24"/>
          <w:lang w:eastAsia="en-GB"/>
        </w:rPr>
        <w:t>обавезног</w:t>
      </w:r>
      <w:r w:rsidR="001428D4">
        <w:rPr>
          <w:rFonts w:ascii="Times New Roman" w:hAnsi="Times New Roman"/>
          <w:sz w:val="22"/>
          <w:szCs w:val="24"/>
          <w:lang w:val="sr-Cyrl-RS" w:eastAsia="en-GB"/>
        </w:rPr>
        <w:t xml:space="preserve"> </w:t>
      </w:r>
      <w:r w:rsidRPr="00A6679F">
        <w:rPr>
          <w:rFonts w:ascii="Times New Roman" w:hAnsi="Times New Roman" w:hint="eastAsia"/>
          <w:sz w:val="22"/>
          <w:szCs w:val="24"/>
          <w:lang w:eastAsia="en-GB"/>
        </w:rPr>
        <w:t>социјалног</w:t>
      </w:r>
      <w:r w:rsidR="001428D4">
        <w:rPr>
          <w:rFonts w:ascii="Times New Roman" w:hAnsi="Times New Roman"/>
          <w:sz w:val="22"/>
          <w:szCs w:val="24"/>
          <w:lang w:val="sr-Cyrl-RS" w:eastAsia="en-GB"/>
        </w:rPr>
        <w:t xml:space="preserve"> </w:t>
      </w:r>
      <w:r w:rsidRPr="00A6679F">
        <w:rPr>
          <w:rFonts w:ascii="Times New Roman" w:hAnsi="Times New Roman" w:hint="eastAsia"/>
          <w:sz w:val="22"/>
          <w:szCs w:val="24"/>
          <w:lang w:eastAsia="en-GB"/>
        </w:rPr>
        <w:t>осигурања</w:t>
      </w:r>
      <w:r w:rsidRPr="00A6679F">
        <w:rPr>
          <w:rFonts w:ascii="Times New Roman" w:hAnsi="Times New Roman"/>
          <w:sz w:val="22"/>
          <w:szCs w:val="24"/>
          <w:lang w:eastAsia="en-GB"/>
        </w:rPr>
        <w:t xml:space="preserve"> о броју</w:t>
      </w:r>
      <w:r w:rsidR="001428D4">
        <w:rPr>
          <w:rFonts w:ascii="Times New Roman" w:hAnsi="Times New Roman"/>
          <w:sz w:val="22"/>
          <w:szCs w:val="24"/>
          <w:lang w:val="sr-Cyrl-RS" w:eastAsia="en-GB"/>
        </w:rPr>
        <w:t xml:space="preserve"> </w:t>
      </w:r>
      <w:r w:rsidRPr="00A6679F">
        <w:rPr>
          <w:rFonts w:ascii="Times New Roman" w:hAnsi="Times New Roman"/>
          <w:sz w:val="22"/>
          <w:szCs w:val="24"/>
          <w:lang w:eastAsia="en-GB"/>
        </w:rPr>
        <w:t>радника</w:t>
      </w:r>
      <w:r w:rsidR="001428D4">
        <w:rPr>
          <w:rFonts w:ascii="Times New Roman" w:hAnsi="Times New Roman"/>
          <w:sz w:val="22"/>
          <w:szCs w:val="24"/>
          <w:lang w:val="sr-Cyrl-RS" w:eastAsia="en-GB"/>
        </w:rPr>
        <w:t xml:space="preserve"> </w:t>
      </w:r>
      <w:r w:rsidRPr="00A6679F">
        <w:rPr>
          <w:rFonts w:ascii="Times New Roman" w:hAnsi="Times New Roman"/>
          <w:sz w:val="22"/>
          <w:szCs w:val="24"/>
          <w:lang w:eastAsia="en-GB"/>
        </w:rPr>
        <w:t>на</w:t>
      </w:r>
      <w:r w:rsidR="001428D4">
        <w:rPr>
          <w:rFonts w:ascii="Times New Roman" w:hAnsi="Times New Roman"/>
          <w:sz w:val="22"/>
          <w:szCs w:val="24"/>
          <w:lang w:val="sr-Cyrl-RS" w:eastAsia="en-GB"/>
        </w:rPr>
        <w:t xml:space="preserve"> </w:t>
      </w:r>
      <w:r w:rsidRPr="00A6679F">
        <w:rPr>
          <w:rFonts w:ascii="Times New Roman" w:hAnsi="Times New Roman"/>
          <w:sz w:val="22"/>
          <w:szCs w:val="24"/>
          <w:lang w:eastAsia="en-GB"/>
        </w:rPr>
        <w:t>неодређено</w:t>
      </w:r>
      <w:r w:rsidR="001428D4">
        <w:rPr>
          <w:rFonts w:ascii="Times New Roman" w:hAnsi="Times New Roman"/>
          <w:sz w:val="22"/>
          <w:szCs w:val="24"/>
          <w:lang w:val="sr-Cyrl-RS" w:eastAsia="en-GB"/>
        </w:rPr>
        <w:t xml:space="preserve"> </w:t>
      </w:r>
      <w:r w:rsidRPr="00A6679F">
        <w:rPr>
          <w:rFonts w:ascii="Times New Roman" w:hAnsi="Times New Roman"/>
          <w:sz w:val="22"/>
          <w:szCs w:val="24"/>
          <w:lang w:eastAsia="en-GB"/>
        </w:rPr>
        <w:t>време</w:t>
      </w:r>
      <w:r w:rsidR="001428D4">
        <w:rPr>
          <w:rFonts w:ascii="Times New Roman" w:hAnsi="Times New Roman"/>
          <w:sz w:val="22"/>
          <w:szCs w:val="24"/>
          <w:lang w:val="sr-Cyrl-RS" w:eastAsia="en-GB"/>
        </w:rPr>
        <w:t xml:space="preserve"> </w:t>
      </w:r>
      <w:r w:rsidRPr="00A6679F">
        <w:rPr>
          <w:rFonts w:ascii="Times New Roman" w:hAnsi="Times New Roman"/>
          <w:sz w:val="22"/>
          <w:szCs w:val="24"/>
          <w:lang w:eastAsia="en-GB"/>
        </w:rPr>
        <w:t>на</w:t>
      </w:r>
      <w:r w:rsidR="001428D4">
        <w:rPr>
          <w:rFonts w:ascii="Times New Roman" w:hAnsi="Times New Roman"/>
          <w:sz w:val="22"/>
          <w:szCs w:val="24"/>
          <w:lang w:val="sr-Cyrl-RS" w:eastAsia="en-GB"/>
        </w:rPr>
        <w:t xml:space="preserve"> </w:t>
      </w:r>
      <w:r w:rsidRPr="00A6679F">
        <w:rPr>
          <w:rFonts w:ascii="Times New Roman" w:hAnsi="Times New Roman"/>
          <w:sz w:val="22"/>
          <w:szCs w:val="24"/>
          <w:lang w:eastAsia="en-GB"/>
        </w:rPr>
        <w:t>дан 31.12.2015. године</w:t>
      </w:r>
      <w:r w:rsidR="001428D4">
        <w:rPr>
          <w:rFonts w:ascii="Times New Roman" w:hAnsi="Times New Roman"/>
          <w:sz w:val="22"/>
          <w:szCs w:val="24"/>
          <w:lang w:val="sr-Cyrl-RS" w:eastAsia="en-GB"/>
        </w:rPr>
        <w:t xml:space="preserve"> </w:t>
      </w:r>
      <w:r w:rsidRPr="00A6679F">
        <w:rPr>
          <w:rFonts w:ascii="Times New Roman" w:hAnsi="Times New Roman"/>
          <w:sz w:val="22"/>
          <w:szCs w:val="24"/>
          <w:lang w:eastAsia="en-GB"/>
        </w:rPr>
        <w:t>имали</w:t>
      </w:r>
      <w:r w:rsidR="001428D4">
        <w:rPr>
          <w:rFonts w:ascii="Times New Roman" w:hAnsi="Times New Roman"/>
          <w:sz w:val="22"/>
          <w:szCs w:val="24"/>
          <w:lang w:val="sr-Cyrl-RS" w:eastAsia="en-GB"/>
        </w:rPr>
        <w:t xml:space="preserve"> </w:t>
      </w:r>
      <w:r w:rsidRPr="00A6679F">
        <w:rPr>
          <w:rFonts w:ascii="Times New Roman" w:hAnsi="Times New Roman"/>
          <w:sz w:val="22"/>
          <w:szCs w:val="24"/>
          <w:lang w:eastAsia="en-GB"/>
        </w:rPr>
        <w:t>најмање</w:t>
      </w:r>
      <w:r w:rsidR="001428D4">
        <w:rPr>
          <w:rFonts w:ascii="Times New Roman" w:hAnsi="Times New Roman"/>
          <w:sz w:val="22"/>
          <w:szCs w:val="24"/>
          <w:lang w:val="sr-Cyrl-RS" w:eastAsia="en-GB"/>
        </w:rPr>
        <w:t xml:space="preserve"> </w:t>
      </w:r>
      <w:r w:rsidRPr="00A6679F">
        <w:rPr>
          <w:rFonts w:ascii="Times New Roman" w:hAnsi="Times New Roman"/>
          <w:sz w:val="22"/>
          <w:szCs w:val="24"/>
          <w:lang w:eastAsia="en-GB"/>
        </w:rPr>
        <w:t>једног</w:t>
      </w:r>
      <w:r w:rsidR="001428D4">
        <w:rPr>
          <w:rFonts w:ascii="Times New Roman" w:hAnsi="Times New Roman"/>
          <w:sz w:val="22"/>
          <w:szCs w:val="24"/>
          <w:lang w:val="sr-Cyrl-RS" w:eastAsia="en-GB"/>
        </w:rPr>
        <w:t xml:space="preserve"> </w:t>
      </w:r>
      <w:r w:rsidRPr="00A6679F">
        <w:rPr>
          <w:rFonts w:ascii="Times New Roman" w:hAnsi="Times New Roman"/>
          <w:sz w:val="22"/>
          <w:szCs w:val="24"/>
          <w:lang w:eastAsia="en-GB"/>
        </w:rPr>
        <w:t>запосленог</w:t>
      </w:r>
      <w:r w:rsidR="009C6DF9">
        <w:rPr>
          <w:rFonts w:ascii="Times New Roman" w:hAnsi="Times New Roman"/>
          <w:sz w:val="22"/>
          <w:szCs w:val="24"/>
          <w:lang w:val="sr-Cyrl-RS" w:eastAsia="en-GB"/>
        </w:rPr>
        <w:t>;</w:t>
      </w:r>
    </w:p>
    <w:p w14:paraId="4C3E0D0B" w14:textId="77777777" w:rsidR="00A6679F" w:rsidRPr="00A6679F" w:rsidRDefault="00A6679F" w:rsidP="00A6679F">
      <w:pPr>
        <w:numPr>
          <w:ilvl w:val="0"/>
          <w:numId w:val="32"/>
        </w:numPr>
        <w:tabs>
          <w:tab w:val="left" w:pos="709"/>
        </w:tabs>
        <w:contextualSpacing/>
        <w:jc w:val="both"/>
        <w:rPr>
          <w:rFonts w:ascii="Times New Roman" w:hAnsi="Times New Roman"/>
          <w:iCs/>
          <w:sz w:val="24"/>
          <w:szCs w:val="24"/>
          <w:lang w:val="sr-Cyrl-CS" w:eastAsia="en-GB"/>
        </w:rPr>
      </w:pPr>
      <w:r w:rsidRPr="00A6679F">
        <w:rPr>
          <w:rFonts w:ascii="Times New Roman" w:hAnsi="Times New Roman"/>
          <w:iCs/>
          <w:sz w:val="24"/>
          <w:szCs w:val="24"/>
          <w:lang w:val="sr-Cyrl-CS" w:eastAsia="en-GB"/>
        </w:rPr>
        <w:t xml:space="preserve">да у текућој фискалној години и у претходне две године (2014, 2015, 2016. години) нису примили државну помоћ чија би висина заједно са траженим средствима </w:t>
      </w:r>
      <w:r w:rsidRPr="00A6679F">
        <w:rPr>
          <w:rFonts w:ascii="Times New Roman" w:hAnsi="Times New Roman"/>
          <w:iCs/>
          <w:sz w:val="24"/>
          <w:szCs w:val="24"/>
          <w:lang w:val="sr-Cyrl-CS" w:eastAsia="en-GB"/>
        </w:rPr>
        <w:lastRenderedPageBreak/>
        <w:t>прекорачила износ од 200.000 евра у динарској противвредности као и да нису примили бесповратна средства из јавних средстава за исте намене у претходној или текућој  годин</w:t>
      </w:r>
      <w:r w:rsidRPr="00A6679F">
        <w:rPr>
          <w:rFonts w:ascii="Times New Roman" w:hAnsi="Times New Roman"/>
          <w:iCs/>
          <w:sz w:val="24"/>
          <w:szCs w:val="24"/>
          <w:lang w:val="ru-RU" w:eastAsia="en-GB"/>
        </w:rPr>
        <w:t>и</w:t>
      </w:r>
      <w:r w:rsidRPr="00A6679F">
        <w:rPr>
          <w:rFonts w:ascii="Times New Roman" w:hAnsi="Times New Roman"/>
          <w:iCs/>
          <w:sz w:val="24"/>
          <w:szCs w:val="24"/>
          <w:lang w:val="sr-Cyrl-CS" w:eastAsia="en-GB"/>
        </w:rPr>
        <w:t>.</w:t>
      </w:r>
    </w:p>
    <w:p w14:paraId="6D90AB1D" w14:textId="77777777" w:rsidR="00374CCD" w:rsidRPr="00374CCD" w:rsidRDefault="00A6679F" w:rsidP="00374CCD">
      <w:pPr>
        <w:pStyle w:val="ListParagraph"/>
        <w:numPr>
          <w:ilvl w:val="0"/>
          <w:numId w:val="32"/>
        </w:numPr>
        <w:jc w:val="both"/>
        <w:rPr>
          <w:rFonts w:cs="Arial"/>
          <w:sz w:val="20"/>
          <w:lang w:val="sr-Cyrl-CS"/>
        </w:rPr>
      </w:pPr>
      <w:r w:rsidRPr="00374CCD">
        <w:rPr>
          <w:rFonts w:ascii="Times New Roman" w:hAnsi="Times New Roman"/>
          <w:iCs/>
          <w:sz w:val="24"/>
          <w:szCs w:val="24"/>
          <w:lang w:val="sr-Cyrl-CS" w:eastAsia="en-US"/>
        </w:rPr>
        <w:t>да нису у тешкоћама у складу са чланом 2.</w:t>
      </w:r>
      <w:r w:rsidRPr="00374CCD">
        <w:rPr>
          <w:rFonts w:ascii="Times New Roman" w:hAnsi="Times New Roman"/>
          <w:sz w:val="24"/>
          <w:szCs w:val="24"/>
          <w:lang w:val="sr-Cyrl-CS" w:eastAsia="en-US"/>
        </w:rPr>
        <w:t xml:space="preserve"> Уредбе о правилима за доделу државне помоћи </w:t>
      </w:r>
      <w:r w:rsidRPr="00374CCD">
        <w:rPr>
          <w:rFonts w:ascii="Times New Roman" w:hAnsi="Times New Roman"/>
          <w:iCs/>
          <w:sz w:val="24"/>
          <w:szCs w:val="24"/>
          <w:lang w:val="sr-Cyrl-CS" w:eastAsia="en-US"/>
        </w:rPr>
        <w:t>(„</w:t>
      </w:r>
      <w:r w:rsidRPr="00374CCD">
        <w:rPr>
          <w:rFonts w:ascii="Times New Roman" w:hAnsi="Times New Roman"/>
          <w:iCs/>
          <w:sz w:val="24"/>
          <w:szCs w:val="24"/>
          <w:lang w:val="en-US" w:eastAsia="en-US"/>
        </w:rPr>
        <w:t>Сл</w:t>
      </w:r>
      <w:r w:rsidRPr="00374CCD">
        <w:rPr>
          <w:rFonts w:ascii="Times New Roman" w:hAnsi="Times New Roman"/>
          <w:iCs/>
          <w:sz w:val="24"/>
          <w:szCs w:val="24"/>
          <w:lang w:val="sr-Cyrl-CS" w:eastAsia="en-US"/>
        </w:rPr>
        <w:t>ужбениг</w:t>
      </w:r>
      <w:r w:rsidRPr="00374CCD">
        <w:rPr>
          <w:rFonts w:ascii="Times New Roman" w:hAnsi="Times New Roman"/>
          <w:iCs/>
          <w:sz w:val="24"/>
          <w:szCs w:val="24"/>
          <w:lang w:val="en-US" w:eastAsia="en-US"/>
        </w:rPr>
        <w:t>ласник РС”</w:t>
      </w:r>
      <w:r w:rsidRPr="00374CCD">
        <w:rPr>
          <w:rFonts w:ascii="Times New Roman" w:hAnsi="Times New Roman"/>
          <w:iCs/>
          <w:sz w:val="24"/>
          <w:szCs w:val="24"/>
          <w:lang w:val="sr-Cyrl-CS" w:eastAsia="en-US"/>
        </w:rPr>
        <w:t xml:space="preserve">, </w:t>
      </w:r>
      <w:r w:rsidRPr="00374CCD">
        <w:rPr>
          <w:rFonts w:ascii="Times New Roman" w:hAnsi="Times New Roman"/>
          <w:iCs/>
          <w:sz w:val="24"/>
          <w:szCs w:val="24"/>
          <w:lang w:val="en-US" w:eastAsia="en-US"/>
        </w:rPr>
        <w:t>бр.</w:t>
      </w:r>
      <w:r w:rsidRPr="00374CCD">
        <w:rPr>
          <w:rFonts w:ascii="Times New Roman" w:hAnsi="Times New Roman"/>
          <w:iCs/>
          <w:sz w:val="24"/>
          <w:szCs w:val="24"/>
          <w:lang w:val="sr-Cyrl-CS" w:eastAsia="en-US"/>
        </w:rPr>
        <w:t xml:space="preserve"> 13/10, 100/11, 91/12, 37/13,  97/13 и 119/14</w:t>
      </w:r>
    </w:p>
    <w:p w14:paraId="5A062D29" w14:textId="73BA4284" w:rsidR="004E0F02" w:rsidRDefault="004E0F02" w:rsidP="00374CCD">
      <w:pPr>
        <w:pStyle w:val="ListParagraph"/>
        <w:numPr>
          <w:ilvl w:val="0"/>
          <w:numId w:val="32"/>
        </w:numPr>
        <w:jc w:val="both"/>
        <w:rPr>
          <w:rFonts w:ascii="Times New Roman" w:hAnsi="Times New Roman"/>
          <w:sz w:val="24"/>
          <w:szCs w:val="24"/>
          <w:lang w:val="sr-Cyrl-CS"/>
        </w:rPr>
      </w:pPr>
      <w:r w:rsidRPr="00374CCD">
        <w:rPr>
          <w:rFonts w:ascii="Times New Roman" w:hAnsi="Times New Roman"/>
          <w:sz w:val="24"/>
          <w:szCs w:val="24"/>
          <w:lang w:val="sr-Cyrl-CS"/>
        </w:rPr>
        <w:t>Укупна задуженост привредног субјекта код Фонда за развој, са свим његовим повезаним лицима (п</w:t>
      </w:r>
      <w:r w:rsidRPr="00374CCD">
        <w:rPr>
          <w:rFonts w:ascii="Times New Roman" w:hAnsi="Times New Roman"/>
          <w:sz w:val="24"/>
          <w:szCs w:val="24"/>
        </w:rPr>
        <w:t>ојам</w:t>
      </w:r>
      <w:r w:rsidR="00374CCD">
        <w:rPr>
          <w:rFonts w:ascii="Times New Roman" w:hAnsi="Times New Roman"/>
          <w:sz w:val="24"/>
          <w:szCs w:val="24"/>
          <w:lang w:val="sr-Cyrl-RS"/>
        </w:rPr>
        <w:t xml:space="preserve"> </w:t>
      </w:r>
      <w:r w:rsidRPr="00374CCD">
        <w:rPr>
          <w:rFonts w:ascii="Times New Roman" w:hAnsi="Times New Roman"/>
          <w:sz w:val="24"/>
          <w:szCs w:val="24"/>
        </w:rPr>
        <w:t>повезаних</w:t>
      </w:r>
      <w:r w:rsidR="00374CCD">
        <w:rPr>
          <w:rFonts w:ascii="Times New Roman" w:hAnsi="Times New Roman"/>
          <w:sz w:val="24"/>
          <w:szCs w:val="24"/>
          <w:lang w:val="sr-Cyrl-RS"/>
        </w:rPr>
        <w:t xml:space="preserve"> </w:t>
      </w:r>
      <w:r w:rsidRPr="00374CCD">
        <w:rPr>
          <w:rFonts w:ascii="Times New Roman" w:hAnsi="Times New Roman"/>
          <w:sz w:val="24"/>
          <w:szCs w:val="24"/>
        </w:rPr>
        <w:t>лица</w:t>
      </w:r>
      <w:r w:rsidR="00374CCD">
        <w:rPr>
          <w:rFonts w:ascii="Times New Roman" w:hAnsi="Times New Roman"/>
          <w:sz w:val="24"/>
          <w:szCs w:val="24"/>
          <w:lang w:val="sr-Cyrl-RS"/>
        </w:rPr>
        <w:t xml:space="preserve"> </w:t>
      </w:r>
      <w:r w:rsidRPr="00374CCD">
        <w:rPr>
          <w:rFonts w:ascii="Times New Roman" w:hAnsi="Times New Roman"/>
          <w:sz w:val="24"/>
          <w:szCs w:val="24"/>
        </w:rPr>
        <w:t>обухвата</w:t>
      </w:r>
      <w:r w:rsidR="00374CCD">
        <w:rPr>
          <w:rFonts w:ascii="Times New Roman" w:hAnsi="Times New Roman"/>
          <w:sz w:val="24"/>
          <w:szCs w:val="24"/>
          <w:lang w:val="sr-Cyrl-RS"/>
        </w:rPr>
        <w:t xml:space="preserve"> </w:t>
      </w:r>
      <w:r w:rsidRPr="00374CCD">
        <w:rPr>
          <w:rFonts w:ascii="Times New Roman" w:hAnsi="Times New Roman"/>
          <w:sz w:val="24"/>
          <w:szCs w:val="24"/>
        </w:rPr>
        <w:t>лица</w:t>
      </w:r>
      <w:r w:rsidR="00374CCD">
        <w:rPr>
          <w:rFonts w:ascii="Times New Roman" w:hAnsi="Times New Roman"/>
          <w:sz w:val="24"/>
          <w:szCs w:val="24"/>
          <w:lang w:val="sr-Cyrl-RS"/>
        </w:rPr>
        <w:t xml:space="preserve"> </w:t>
      </w:r>
      <w:r w:rsidRPr="00374CCD">
        <w:rPr>
          <w:rFonts w:ascii="Times New Roman" w:hAnsi="Times New Roman"/>
          <w:sz w:val="24"/>
          <w:szCs w:val="24"/>
        </w:rPr>
        <w:t>повезана</w:t>
      </w:r>
      <w:r w:rsidR="00374CCD">
        <w:rPr>
          <w:rFonts w:ascii="Times New Roman" w:hAnsi="Times New Roman"/>
          <w:sz w:val="24"/>
          <w:szCs w:val="24"/>
          <w:lang w:val="sr-Cyrl-RS"/>
        </w:rPr>
        <w:t xml:space="preserve"> </w:t>
      </w:r>
      <w:r w:rsidRPr="00374CCD">
        <w:rPr>
          <w:rFonts w:ascii="Times New Roman" w:hAnsi="Times New Roman"/>
          <w:sz w:val="24"/>
          <w:szCs w:val="24"/>
        </w:rPr>
        <w:t>на</w:t>
      </w:r>
      <w:r w:rsidR="00374CCD">
        <w:rPr>
          <w:rFonts w:ascii="Times New Roman" w:hAnsi="Times New Roman"/>
          <w:sz w:val="24"/>
          <w:szCs w:val="24"/>
          <w:lang w:val="sr-Cyrl-RS"/>
        </w:rPr>
        <w:t xml:space="preserve"> </w:t>
      </w:r>
      <w:r w:rsidRPr="00374CCD">
        <w:rPr>
          <w:rFonts w:ascii="Times New Roman" w:hAnsi="Times New Roman"/>
          <w:sz w:val="24"/>
          <w:szCs w:val="24"/>
        </w:rPr>
        <w:t>начин</w:t>
      </w:r>
      <w:r w:rsidR="00374CCD">
        <w:rPr>
          <w:rFonts w:ascii="Times New Roman" w:hAnsi="Times New Roman"/>
          <w:sz w:val="24"/>
          <w:szCs w:val="24"/>
          <w:lang w:val="sr-Cyrl-RS"/>
        </w:rPr>
        <w:t xml:space="preserve"> </w:t>
      </w:r>
      <w:r w:rsidRPr="00374CCD">
        <w:rPr>
          <w:rFonts w:ascii="Times New Roman" w:hAnsi="Times New Roman"/>
          <w:sz w:val="24"/>
          <w:szCs w:val="24"/>
        </w:rPr>
        <w:t>дефинисан</w:t>
      </w:r>
      <w:r w:rsidR="00374CCD">
        <w:rPr>
          <w:rFonts w:ascii="Times New Roman" w:hAnsi="Times New Roman"/>
          <w:sz w:val="24"/>
          <w:szCs w:val="24"/>
          <w:lang w:val="sr-Cyrl-RS"/>
        </w:rPr>
        <w:t xml:space="preserve"> </w:t>
      </w:r>
      <w:r w:rsidRPr="00374CCD">
        <w:rPr>
          <w:rFonts w:ascii="Times New Roman" w:hAnsi="Times New Roman"/>
          <w:sz w:val="24"/>
          <w:szCs w:val="24"/>
        </w:rPr>
        <w:t>Законом о банкама и Законом о привредним</w:t>
      </w:r>
      <w:r w:rsidR="00374CCD">
        <w:rPr>
          <w:rFonts w:ascii="Times New Roman" w:hAnsi="Times New Roman"/>
          <w:sz w:val="24"/>
          <w:szCs w:val="24"/>
          <w:lang w:val="sr-Cyrl-RS"/>
        </w:rPr>
        <w:t xml:space="preserve"> </w:t>
      </w:r>
      <w:r w:rsidRPr="00374CCD">
        <w:rPr>
          <w:rFonts w:ascii="Times New Roman" w:hAnsi="Times New Roman"/>
          <w:sz w:val="24"/>
          <w:szCs w:val="24"/>
        </w:rPr>
        <w:t>друштвима, кумулативно</w:t>
      </w:r>
      <w:r w:rsidR="00B62261" w:rsidRPr="00374CCD">
        <w:rPr>
          <w:rFonts w:ascii="Times New Roman" w:hAnsi="Times New Roman"/>
          <w:sz w:val="24"/>
          <w:szCs w:val="24"/>
          <w:lang w:val="sr-Cyrl-CS"/>
        </w:rPr>
        <w:t xml:space="preserve">) може бити максимално до </w:t>
      </w:r>
      <w:r w:rsidR="00B62261" w:rsidRPr="00374CCD">
        <w:rPr>
          <w:rFonts w:ascii="Times New Roman" w:hAnsi="Times New Roman"/>
          <w:sz w:val="24"/>
          <w:szCs w:val="24"/>
          <w:lang w:val="sr-Latn-CS"/>
        </w:rPr>
        <w:t>2</w:t>
      </w:r>
      <w:r w:rsidRPr="00374CCD">
        <w:rPr>
          <w:rFonts w:ascii="Times New Roman" w:hAnsi="Times New Roman"/>
          <w:sz w:val="24"/>
          <w:szCs w:val="24"/>
          <w:lang w:val="sr-Cyrl-CS"/>
        </w:rPr>
        <w:t>00.000.000,00 РСД.</w:t>
      </w:r>
    </w:p>
    <w:p w14:paraId="40451F14" w14:textId="4DB0CF8D" w:rsidR="00374CCD" w:rsidRDefault="00F85522" w:rsidP="00374CCD">
      <w:pPr>
        <w:pStyle w:val="ListParagraph"/>
        <w:numPr>
          <w:ilvl w:val="0"/>
          <w:numId w:val="32"/>
        </w:numPr>
        <w:jc w:val="both"/>
        <w:rPr>
          <w:rFonts w:ascii="Times New Roman" w:hAnsi="Times New Roman"/>
          <w:sz w:val="24"/>
          <w:szCs w:val="24"/>
          <w:lang w:val="sr-Cyrl-CS" w:eastAsia="en-GB"/>
        </w:rPr>
      </w:pPr>
      <w:r>
        <w:rPr>
          <w:rFonts w:ascii="Times New Roman" w:hAnsi="Times New Roman"/>
          <w:sz w:val="24"/>
          <w:szCs w:val="24"/>
          <w:lang w:val="sr-Cyrl-CS"/>
        </w:rPr>
        <w:t>Микро и мала привредна друштва која</w:t>
      </w:r>
      <w:r w:rsidR="00374CCD">
        <w:rPr>
          <w:rFonts w:ascii="Times New Roman" w:hAnsi="Times New Roman"/>
          <w:sz w:val="24"/>
          <w:szCs w:val="24"/>
          <w:lang w:val="sr-Cyrl-CS"/>
        </w:rPr>
        <w:t xml:space="preserve"> су поднел</w:t>
      </w:r>
      <w:r w:rsidR="000074A7">
        <w:rPr>
          <w:rFonts w:ascii="Times New Roman" w:hAnsi="Times New Roman"/>
          <w:sz w:val="24"/>
          <w:szCs w:val="24"/>
          <w:lang w:val="sr-Cyrl-CS"/>
        </w:rPr>
        <w:t>и</w:t>
      </w:r>
      <w:r w:rsidR="00374CCD">
        <w:rPr>
          <w:rFonts w:ascii="Times New Roman" w:hAnsi="Times New Roman"/>
          <w:sz w:val="24"/>
          <w:szCs w:val="24"/>
          <w:lang w:val="sr-Cyrl-CS"/>
        </w:rPr>
        <w:t xml:space="preserve"> захтев за финансирање у укупној вредности већој од 12.500.000,00 РСД, да су на дан </w:t>
      </w:r>
      <w:r w:rsidR="00374CCD" w:rsidRPr="00374CCD">
        <w:rPr>
          <w:rFonts w:ascii="Times New Roman" w:hAnsi="Times New Roman"/>
          <w:sz w:val="24"/>
          <w:szCs w:val="24"/>
          <w:lang w:val="sr-Cyrl-CS" w:eastAsia="en-GB"/>
        </w:rPr>
        <w:t xml:space="preserve"> 31.12.2012. године имали најмање 10 запослених на одређено или неодређено време</w:t>
      </w:r>
      <w:r w:rsidR="000074A7">
        <w:rPr>
          <w:rFonts w:ascii="Times New Roman" w:hAnsi="Times New Roman"/>
          <w:sz w:val="24"/>
          <w:szCs w:val="24"/>
          <w:lang w:val="sr-Cyrl-CS" w:eastAsia="en-GB"/>
        </w:rPr>
        <w:t xml:space="preserve">, као и да </w:t>
      </w:r>
      <w:r w:rsidR="000074A7" w:rsidRPr="000074A7">
        <w:rPr>
          <w:rFonts w:ascii="Times New Roman" w:hAnsi="Times New Roman"/>
          <w:sz w:val="24"/>
          <w:szCs w:val="24"/>
          <w:lang w:val="sr-Cyrl-CS" w:eastAsia="en-GB"/>
        </w:rPr>
        <w:t>с</w:t>
      </w:r>
      <w:r w:rsidR="000074A7" w:rsidRPr="000074A7">
        <w:rPr>
          <w:rFonts w:ascii="Times New Roman" w:hAnsi="Times New Roman"/>
          <w:sz w:val="24"/>
          <w:szCs w:val="24"/>
          <w:lang w:val="sr-Cyrl-CS" w:eastAsia="en-US"/>
        </w:rPr>
        <w:t xml:space="preserve">у, у периоду од 2012. до 2015. године, остварили просечан </w:t>
      </w:r>
      <w:r>
        <w:rPr>
          <w:rFonts w:ascii="Times New Roman" w:hAnsi="Times New Roman"/>
          <w:sz w:val="24"/>
          <w:szCs w:val="24"/>
          <w:lang w:val="sr-Cyrl-CS" w:eastAsia="en-US"/>
        </w:rPr>
        <w:t xml:space="preserve">годишњи </w:t>
      </w:r>
      <w:r w:rsidR="000074A7" w:rsidRPr="000074A7">
        <w:rPr>
          <w:rFonts w:ascii="Times New Roman" w:hAnsi="Times New Roman"/>
          <w:sz w:val="24"/>
          <w:szCs w:val="24"/>
          <w:lang w:val="sr-Cyrl-CS" w:eastAsia="en-US"/>
        </w:rPr>
        <w:t xml:space="preserve">раст пословних прихода или просечан </w:t>
      </w:r>
      <w:r>
        <w:rPr>
          <w:rFonts w:ascii="Times New Roman" w:hAnsi="Times New Roman"/>
          <w:sz w:val="24"/>
          <w:szCs w:val="24"/>
          <w:lang w:val="sr-Cyrl-CS" w:eastAsia="en-US"/>
        </w:rPr>
        <w:t xml:space="preserve">годишњи </w:t>
      </w:r>
      <w:r w:rsidR="000074A7" w:rsidRPr="000074A7">
        <w:rPr>
          <w:rFonts w:ascii="Times New Roman" w:hAnsi="Times New Roman"/>
          <w:sz w:val="24"/>
          <w:szCs w:val="24"/>
          <w:lang w:val="sr-Cyrl-CS" w:eastAsia="en-US"/>
        </w:rPr>
        <w:t xml:space="preserve">раст запослености од минимум 20%. </w:t>
      </w:r>
    </w:p>
    <w:p w14:paraId="1CAC0003" w14:textId="6B185B80" w:rsidR="00F85522" w:rsidRDefault="00F85522" w:rsidP="00F85522">
      <w:pPr>
        <w:pStyle w:val="ListParagraph"/>
        <w:numPr>
          <w:ilvl w:val="0"/>
          <w:numId w:val="32"/>
        </w:numPr>
        <w:jc w:val="both"/>
        <w:rPr>
          <w:rFonts w:ascii="Times New Roman" w:hAnsi="Times New Roman"/>
          <w:sz w:val="24"/>
          <w:szCs w:val="24"/>
          <w:lang w:val="sr-Cyrl-CS" w:eastAsia="en-GB"/>
        </w:rPr>
      </w:pPr>
      <w:r>
        <w:rPr>
          <w:rFonts w:ascii="Times New Roman" w:hAnsi="Times New Roman"/>
          <w:sz w:val="24"/>
          <w:szCs w:val="24"/>
          <w:lang w:val="sr-Cyrl-CS" w:eastAsia="en-US"/>
        </w:rPr>
        <w:t xml:space="preserve">Средња привредна друштва </w:t>
      </w:r>
      <w:r>
        <w:rPr>
          <w:rFonts w:ascii="Times New Roman" w:hAnsi="Times New Roman"/>
          <w:sz w:val="24"/>
          <w:szCs w:val="24"/>
          <w:lang w:val="sr-Cyrl-CS"/>
        </w:rPr>
        <w:t xml:space="preserve">која су поднела захтев за финансирање у укупној вредности већој од 12.500.000,00 РСД, да су на дан </w:t>
      </w:r>
      <w:r w:rsidRPr="00374CCD">
        <w:rPr>
          <w:rFonts w:ascii="Times New Roman" w:hAnsi="Times New Roman"/>
          <w:sz w:val="24"/>
          <w:szCs w:val="24"/>
          <w:lang w:val="sr-Cyrl-CS" w:eastAsia="en-GB"/>
        </w:rPr>
        <w:t xml:space="preserve"> 31.12.2012. године имали најмање 10 запослених на одређено или неодређено време</w:t>
      </w:r>
      <w:r>
        <w:rPr>
          <w:rFonts w:ascii="Times New Roman" w:hAnsi="Times New Roman"/>
          <w:sz w:val="24"/>
          <w:szCs w:val="24"/>
          <w:lang w:val="sr-Cyrl-CS" w:eastAsia="en-GB"/>
        </w:rPr>
        <w:t xml:space="preserve">, као и да </w:t>
      </w:r>
      <w:r w:rsidRPr="000074A7">
        <w:rPr>
          <w:rFonts w:ascii="Times New Roman" w:hAnsi="Times New Roman"/>
          <w:sz w:val="24"/>
          <w:szCs w:val="24"/>
          <w:lang w:val="sr-Cyrl-CS" w:eastAsia="en-GB"/>
        </w:rPr>
        <w:t>с</w:t>
      </w:r>
      <w:r w:rsidRPr="000074A7">
        <w:rPr>
          <w:rFonts w:ascii="Times New Roman" w:hAnsi="Times New Roman"/>
          <w:sz w:val="24"/>
          <w:szCs w:val="24"/>
          <w:lang w:val="sr-Cyrl-CS" w:eastAsia="en-US"/>
        </w:rPr>
        <w:t xml:space="preserve">у, у периоду од 2012. до 2015. године, остварили просечан </w:t>
      </w:r>
      <w:r>
        <w:rPr>
          <w:rFonts w:ascii="Times New Roman" w:hAnsi="Times New Roman"/>
          <w:sz w:val="24"/>
          <w:szCs w:val="24"/>
          <w:lang w:val="sr-Cyrl-CS" w:eastAsia="en-US"/>
        </w:rPr>
        <w:t xml:space="preserve">годишњи </w:t>
      </w:r>
      <w:r w:rsidRPr="000074A7">
        <w:rPr>
          <w:rFonts w:ascii="Times New Roman" w:hAnsi="Times New Roman"/>
          <w:sz w:val="24"/>
          <w:szCs w:val="24"/>
          <w:lang w:val="sr-Cyrl-CS" w:eastAsia="en-US"/>
        </w:rPr>
        <w:t xml:space="preserve">раст пословних прихода </w:t>
      </w:r>
      <w:r>
        <w:rPr>
          <w:rFonts w:ascii="Times New Roman" w:hAnsi="Times New Roman"/>
          <w:sz w:val="24"/>
          <w:szCs w:val="24"/>
          <w:lang w:val="sr-Cyrl-CS" w:eastAsia="en-US"/>
        </w:rPr>
        <w:t xml:space="preserve">и </w:t>
      </w:r>
      <w:r w:rsidRPr="000074A7">
        <w:rPr>
          <w:rFonts w:ascii="Times New Roman" w:hAnsi="Times New Roman"/>
          <w:sz w:val="24"/>
          <w:szCs w:val="24"/>
          <w:lang w:val="sr-Cyrl-CS" w:eastAsia="en-US"/>
        </w:rPr>
        <w:t xml:space="preserve">просечан </w:t>
      </w:r>
      <w:r>
        <w:rPr>
          <w:rFonts w:ascii="Times New Roman" w:hAnsi="Times New Roman"/>
          <w:sz w:val="24"/>
          <w:szCs w:val="24"/>
          <w:lang w:val="sr-Cyrl-CS" w:eastAsia="en-US"/>
        </w:rPr>
        <w:t xml:space="preserve">годишњи </w:t>
      </w:r>
      <w:r w:rsidRPr="000074A7">
        <w:rPr>
          <w:rFonts w:ascii="Times New Roman" w:hAnsi="Times New Roman"/>
          <w:sz w:val="24"/>
          <w:szCs w:val="24"/>
          <w:lang w:val="sr-Cyrl-CS" w:eastAsia="en-US"/>
        </w:rPr>
        <w:t xml:space="preserve">раст запослености од минимум 20%. </w:t>
      </w:r>
    </w:p>
    <w:p w14:paraId="176D6F96" w14:textId="7EB07D76" w:rsidR="00E82AF7" w:rsidRPr="000074A7" w:rsidRDefault="00F85522" w:rsidP="00191F93">
      <w:pPr>
        <w:pStyle w:val="ListParagraph"/>
        <w:numPr>
          <w:ilvl w:val="0"/>
          <w:numId w:val="32"/>
        </w:numPr>
        <w:jc w:val="both"/>
        <w:rPr>
          <w:rFonts w:cs="Arial"/>
          <w:sz w:val="20"/>
          <w:lang w:val="sr-Latn-CS"/>
        </w:rPr>
      </w:pPr>
      <w:r>
        <w:rPr>
          <w:rFonts w:ascii="Times New Roman" w:hAnsi="Times New Roman"/>
          <w:sz w:val="24"/>
          <w:szCs w:val="24"/>
          <w:lang w:val="sr-Cyrl-CS"/>
        </w:rPr>
        <w:t>Микро, мала и средња привредна друштва који су поднела</w:t>
      </w:r>
      <w:r w:rsidR="000074A7" w:rsidRPr="000074A7">
        <w:rPr>
          <w:rFonts w:ascii="Times New Roman" w:hAnsi="Times New Roman"/>
          <w:sz w:val="24"/>
          <w:szCs w:val="24"/>
          <w:lang w:val="sr-Cyrl-CS"/>
        </w:rPr>
        <w:t xml:space="preserve"> захтев за финансирање у укупној вредности већој од 25.000.000,</w:t>
      </w:r>
      <w:r>
        <w:rPr>
          <w:rFonts w:ascii="Times New Roman" w:hAnsi="Times New Roman"/>
          <w:sz w:val="24"/>
          <w:szCs w:val="24"/>
          <w:lang w:val="sr-Cyrl-CS"/>
        </w:rPr>
        <w:t>00 РСД, да, поред горе наведених</w:t>
      </w:r>
      <w:r w:rsidR="000074A7" w:rsidRPr="000074A7">
        <w:rPr>
          <w:rFonts w:ascii="Times New Roman" w:hAnsi="Times New Roman"/>
          <w:sz w:val="24"/>
          <w:szCs w:val="24"/>
          <w:lang w:val="sr-Cyrl-CS"/>
        </w:rPr>
        <w:t xml:space="preserve"> услова</w:t>
      </w:r>
      <w:r w:rsidR="003661A1">
        <w:rPr>
          <w:rFonts w:ascii="Times New Roman" w:hAnsi="Times New Roman"/>
          <w:sz w:val="24"/>
          <w:szCs w:val="24"/>
          <w:lang w:val="sr-Cyrl-CS"/>
        </w:rPr>
        <w:t xml:space="preserve"> за запосленост и просечан го</w:t>
      </w:r>
      <w:r>
        <w:rPr>
          <w:rFonts w:ascii="Times New Roman" w:hAnsi="Times New Roman"/>
          <w:sz w:val="24"/>
          <w:szCs w:val="24"/>
          <w:lang w:val="sr-Cyrl-CS"/>
        </w:rPr>
        <w:t>д</w:t>
      </w:r>
      <w:r w:rsidR="003661A1">
        <w:rPr>
          <w:rFonts w:ascii="Times New Roman" w:hAnsi="Times New Roman"/>
          <w:sz w:val="24"/>
          <w:szCs w:val="24"/>
          <w:lang w:val="sr-Cyrl-RS"/>
        </w:rPr>
        <w:t>и</w:t>
      </w:r>
      <w:r>
        <w:rPr>
          <w:rFonts w:ascii="Times New Roman" w:hAnsi="Times New Roman"/>
          <w:sz w:val="24"/>
          <w:szCs w:val="24"/>
          <w:lang w:val="sr-Cyrl-CS"/>
        </w:rPr>
        <w:t>шњи раст пословних прихода</w:t>
      </w:r>
      <w:r w:rsidR="000074A7" w:rsidRPr="000074A7">
        <w:rPr>
          <w:rFonts w:ascii="Times New Roman" w:hAnsi="Times New Roman"/>
          <w:sz w:val="24"/>
          <w:szCs w:val="24"/>
          <w:lang w:val="sr-Cyrl-CS"/>
        </w:rPr>
        <w:t>,</w:t>
      </w:r>
      <w:r w:rsidR="000074A7" w:rsidRPr="000074A7">
        <w:rPr>
          <w:rFonts w:ascii="Times New Roman" w:hAnsi="Times New Roman"/>
          <w:sz w:val="24"/>
          <w:szCs w:val="24"/>
          <w:lang w:val="sr-Cyrl-CS" w:eastAsia="en-GB"/>
        </w:rPr>
        <w:t xml:space="preserve"> имају најмање 35 запослених на одређено или неодређено време на дан 31.08.2016. године;</w:t>
      </w:r>
    </w:p>
    <w:p w14:paraId="5C5E987E" w14:textId="77777777" w:rsidR="00633458" w:rsidRPr="00633458" w:rsidRDefault="00633458" w:rsidP="00A131EC">
      <w:pPr>
        <w:pStyle w:val="BodyText"/>
        <w:rPr>
          <w:rFonts w:cs="Arial"/>
          <w:sz w:val="20"/>
          <w:lang w:val="sr-Latn-CS"/>
        </w:rPr>
      </w:pPr>
    </w:p>
    <w:p w14:paraId="51966DE6" w14:textId="77777777" w:rsidR="00A131EC" w:rsidRPr="000074A7" w:rsidRDefault="00A131EC" w:rsidP="00A131EC">
      <w:pPr>
        <w:pStyle w:val="BodyText"/>
        <w:rPr>
          <w:rFonts w:ascii="Times New Roman" w:hAnsi="Times New Roman"/>
          <w:sz w:val="24"/>
          <w:szCs w:val="24"/>
        </w:rPr>
      </w:pPr>
      <w:r w:rsidRPr="000074A7">
        <w:rPr>
          <w:rFonts w:ascii="Times New Roman" w:hAnsi="Times New Roman"/>
          <w:sz w:val="24"/>
          <w:szCs w:val="24"/>
        </w:rPr>
        <w:t xml:space="preserve">Средства по овом програму се </w:t>
      </w:r>
      <w:r w:rsidR="00C87EFC" w:rsidRPr="000074A7">
        <w:rPr>
          <w:rFonts w:ascii="Times New Roman" w:hAnsi="Times New Roman"/>
          <w:sz w:val="24"/>
          <w:szCs w:val="24"/>
        </w:rPr>
        <w:t>могу користити за кредитирање свих привредних грана, осим за:</w:t>
      </w:r>
    </w:p>
    <w:p w14:paraId="1302FBEE" w14:textId="21424D7A" w:rsidR="00A6679F" w:rsidRPr="000074A7" w:rsidRDefault="000074A7" w:rsidP="00A6679F">
      <w:pPr>
        <w:numPr>
          <w:ilvl w:val="0"/>
          <w:numId w:val="25"/>
        </w:numPr>
        <w:tabs>
          <w:tab w:val="left" w:pos="0"/>
        </w:tabs>
        <w:contextualSpacing/>
        <w:jc w:val="both"/>
        <w:rPr>
          <w:rFonts w:ascii="Times New Roman" w:hAnsi="Times New Roman"/>
          <w:sz w:val="24"/>
          <w:szCs w:val="24"/>
          <w:lang w:val="sr-Cyrl-CS" w:eastAsia="en-GB"/>
        </w:rPr>
      </w:pPr>
      <w:r>
        <w:rPr>
          <w:rFonts w:ascii="Times New Roman" w:hAnsi="Times New Roman"/>
          <w:sz w:val="24"/>
          <w:szCs w:val="24"/>
          <w:lang w:val="sr-Cyrl-CS" w:eastAsia="en-GB"/>
        </w:rPr>
        <w:t>примарну</w:t>
      </w:r>
      <w:r w:rsidR="00A6679F" w:rsidRPr="000074A7">
        <w:rPr>
          <w:rFonts w:ascii="Times New Roman" w:hAnsi="Times New Roman"/>
          <w:sz w:val="24"/>
          <w:szCs w:val="24"/>
          <w:lang w:val="sr-Cyrl-CS" w:eastAsia="en-GB"/>
        </w:rPr>
        <w:t xml:space="preserve"> </w:t>
      </w:r>
      <w:r>
        <w:rPr>
          <w:rFonts w:ascii="Times New Roman" w:hAnsi="Times New Roman"/>
          <w:sz w:val="24"/>
          <w:szCs w:val="24"/>
          <w:lang w:val="sr-Cyrl-CS" w:eastAsia="en-GB"/>
        </w:rPr>
        <w:t>пољопривредну производњу</w:t>
      </w:r>
      <w:r w:rsidR="00A6679F" w:rsidRPr="000074A7">
        <w:rPr>
          <w:rFonts w:ascii="Times New Roman" w:hAnsi="Times New Roman"/>
          <w:sz w:val="24"/>
          <w:szCs w:val="24"/>
          <w:lang w:val="sr-Cyrl-CS" w:eastAsia="en-GB"/>
        </w:rPr>
        <w:t xml:space="preserve">; </w:t>
      </w:r>
    </w:p>
    <w:p w14:paraId="74879819" w14:textId="07A3044F" w:rsidR="001428D4" w:rsidRPr="000074A7" w:rsidRDefault="001428D4" w:rsidP="001428D4">
      <w:pPr>
        <w:pStyle w:val="ListParagraph"/>
        <w:numPr>
          <w:ilvl w:val="0"/>
          <w:numId w:val="25"/>
        </w:numPr>
        <w:tabs>
          <w:tab w:val="left" w:pos="0"/>
        </w:tabs>
        <w:contextualSpacing/>
        <w:jc w:val="both"/>
        <w:rPr>
          <w:rFonts w:ascii="Times New Roman" w:hAnsi="Times New Roman"/>
          <w:sz w:val="24"/>
          <w:szCs w:val="24"/>
          <w:lang w:val="sr-Cyrl-CS" w:eastAsia="en-GB"/>
        </w:rPr>
      </w:pPr>
      <w:r w:rsidRPr="000074A7">
        <w:rPr>
          <w:rFonts w:ascii="Times New Roman" w:hAnsi="Times New Roman"/>
          <w:sz w:val="24"/>
          <w:szCs w:val="24"/>
          <w:lang w:val="sr-Cyrl-CS" w:eastAsia="en-GB"/>
        </w:rPr>
        <w:t>извођење грађевинских радова (производња грађевинских производа је дозвољена);</w:t>
      </w:r>
    </w:p>
    <w:p w14:paraId="6D5B0718" w14:textId="77777777" w:rsidR="00A6679F" w:rsidRPr="000074A7" w:rsidRDefault="00A6679F" w:rsidP="00A6679F">
      <w:pPr>
        <w:numPr>
          <w:ilvl w:val="0"/>
          <w:numId w:val="25"/>
        </w:numPr>
        <w:tabs>
          <w:tab w:val="left" w:pos="0"/>
        </w:tabs>
        <w:contextualSpacing/>
        <w:jc w:val="both"/>
        <w:rPr>
          <w:rFonts w:ascii="Times New Roman" w:hAnsi="Times New Roman"/>
          <w:sz w:val="24"/>
          <w:szCs w:val="24"/>
          <w:lang w:val="sr-Cyrl-CS" w:eastAsia="en-GB"/>
        </w:rPr>
      </w:pPr>
      <w:r w:rsidRPr="000074A7">
        <w:rPr>
          <w:rFonts w:ascii="Times New Roman" w:hAnsi="Times New Roman"/>
          <w:sz w:val="24"/>
          <w:szCs w:val="24"/>
          <w:lang w:val="sr-Cyrl-CS" w:eastAsia="en-GB"/>
        </w:rPr>
        <w:t>саобраћај и транспорт;</w:t>
      </w:r>
    </w:p>
    <w:p w14:paraId="582C0A5F" w14:textId="77777777" w:rsidR="00A6679F" w:rsidRPr="000074A7" w:rsidRDefault="00A6679F" w:rsidP="00A6679F">
      <w:pPr>
        <w:numPr>
          <w:ilvl w:val="0"/>
          <w:numId w:val="25"/>
        </w:numPr>
        <w:tabs>
          <w:tab w:val="left" w:pos="0"/>
        </w:tabs>
        <w:contextualSpacing/>
        <w:jc w:val="both"/>
        <w:rPr>
          <w:rFonts w:ascii="Times New Roman" w:hAnsi="Times New Roman"/>
          <w:sz w:val="24"/>
          <w:szCs w:val="24"/>
          <w:lang w:val="sr-Cyrl-CS" w:eastAsia="en-GB"/>
        </w:rPr>
      </w:pPr>
      <w:r w:rsidRPr="000074A7">
        <w:rPr>
          <w:rFonts w:ascii="Times New Roman" w:hAnsi="Times New Roman"/>
          <w:sz w:val="24"/>
          <w:szCs w:val="24"/>
          <w:lang w:val="sr-Cyrl-CS" w:eastAsia="en-GB"/>
        </w:rPr>
        <w:t>производња алкохолних пића;</w:t>
      </w:r>
    </w:p>
    <w:p w14:paraId="2C96B2A8" w14:textId="77777777" w:rsidR="00A6679F" w:rsidRPr="000074A7" w:rsidRDefault="00A6679F" w:rsidP="00A6679F">
      <w:pPr>
        <w:numPr>
          <w:ilvl w:val="0"/>
          <w:numId w:val="25"/>
        </w:numPr>
        <w:tabs>
          <w:tab w:val="left" w:pos="0"/>
        </w:tabs>
        <w:contextualSpacing/>
        <w:jc w:val="both"/>
        <w:rPr>
          <w:rFonts w:ascii="Times New Roman" w:hAnsi="Times New Roman"/>
          <w:sz w:val="24"/>
          <w:szCs w:val="24"/>
          <w:lang w:val="sr-Cyrl-CS" w:eastAsia="en-GB"/>
        </w:rPr>
      </w:pPr>
      <w:r w:rsidRPr="000074A7">
        <w:rPr>
          <w:rFonts w:ascii="Times New Roman" w:hAnsi="Times New Roman"/>
          <w:sz w:val="24"/>
          <w:szCs w:val="24"/>
          <w:lang w:val="sr-Cyrl-CS" w:eastAsia="en-GB"/>
        </w:rPr>
        <w:t>производња дуванских производа;</w:t>
      </w:r>
    </w:p>
    <w:p w14:paraId="2C50B033" w14:textId="54595F5E" w:rsidR="001428D4" w:rsidRPr="000074A7" w:rsidRDefault="00A6679F" w:rsidP="00A6679F">
      <w:pPr>
        <w:numPr>
          <w:ilvl w:val="0"/>
          <w:numId w:val="25"/>
        </w:numPr>
        <w:tabs>
          <w:tab w:val="left" w:pos="0"/>
        </w:tabs>
        <w:contextualSpacing/>
        <w:jc w:val="both"/>
        <w:rPr>
          <w:rFonts w:ascii="Times New Roman" w:hAnsi="Times New Roman"/>
          <w:sz w:val="24"/>
          <w:szCs w:val="24"/>
          <w:lang w:val="sr-Cyrl-CS" w:eastAsia="en-GB"/>
        </w:rPr>
      </w:pPr>
      <w:r w:rsidRPr="000074A7">
        <w:rPr>
          <w:rFonts w:ascii="Times New Roman" w:hAnsi="Times New Roman"/>
          <w:sz w:val="24"/>
          <w:szCs w:val="24"/>
          <w:lang w:val="sr-Cyrl-CS" w:eastAsia="en-GB"/>
        </w:rPr>
        <w:t>било који облик трговинске, туристичке или угоститељске делатности, изузев за</w:t>
      </w:r>
      <w:r w:rsidRPr="000074A7">
        <w:rPr>
          <w:rFonts w:ascii="Times New Roman" w:hAnsi="Times New Roman"/>
          <w:sz w:val="24"/>
          <w:szCs w:val="24"/>
          <w:lang w:val="sr-Cyrl-CS"/>
        </w:rPr>
        <w:t xml:space="preserve"> пекар</w:t>
      </w:r>
      <w:r w:rsidR="000074A7">
        <w:rPr>
          <w:rFonts w:ascii="Times New Roman" w:hAnsi="Times New Roman"/>
          <w:sz w:val="24"/>
          <w:szCs w:val="24"/>
          <w:lang w:val="sr-Cyrl-CS"/>
        </w:rPr>
        <w:t>е</w:t>
      </w:r>
      <w:r w:rsidRPr="000074A7">
        <w:rPr>
          <w:rFonts w:ascii="Times New Roman" w:hAnsi="Times New Roman"/>
          <w:sz w:val="24"/>
          <w:szCs w:val="24"/>
          <w:lang w:val="sr-Cyrl-CS"/>
        </w:rPr>
        <w:t xml:space="preserve"> са пр</w:t>
      </w:r>
      <w:r w:rsidR="000074A7">
        <w:rPr>
          <w:rFonts w:ascii="Times New Roman" w:hAnsi="Times New Roman"/>
          <w:sz w:val="24"/>
          <w:szCs w:val="24"/>
          <w:lang w:val="sr-Cyrl-CS"/>
        </w:rPr>
        <w:t>оизводњом и продајом, производњу</w:t>
      </w:r>
      <w:r w:rsidRPr="000074A7">
        <w:rPr>
          <w:rFonts w:ascii="Times New Roman" w:hAnsi="Times New Roman"/>
          <w:sz w:val="24"/>
          <w:szCs w:val="24"/>
          <w:lang w:val="sr-Cyrl-CS"/>
        </w:rPr>
        <w:t xml:space="preserve"> колача и торти и услуг</w:t>
      </w:r>
      <w:r w:rsidR="001428D4" w:rsidRPr="000074A7">
        <w:rPr>
          <w:rFonts w:ascii="Times New Roman" w:hAnsi="Times New Roman"/>
          <w:sz w:val="24"/>
          <w:szCs w:val="24"/>
          <w:lang w:val="sr-Cyrl-CS"/>
        </w:rPr>
        <w:t>а</w:t>
      </w:r>
      <w:r w:rsidRPr="000074A7">
        <w:rPr>
          <w:rFonts w:ascii="Times New Roman" w:hAnsi="Times New Roman"/>
          <w:sz w:val="24"/>
          <w:szCs w:val="24"/>
          <w:lang w:val="sr-Cyrl-CS"/>
        </w:rPr>
        <w:t xml:space="preserve"> кетеринга</w:t>
      </w:r>
      <w:r w:rsidR="000074A7">
        <w:rPr>
          <w:rFonts w:ascii="Times New Roman" w:hAnsi="Times New Roman"/>
          <w:sz w:val="24"/>
          <w:szCs w:val="24"/>
          <w:lang w:val="sr-Cyrl-CS"/>
        </w:rPr>
        <w:t>;</w:t>
      </w:r>
      <w:r w:rsidR="001428D4" w:rsidRPr="000074A7">
        <w:rPr>
          <w:rFonts w:ascii="Times New Roman" w:hAnsi="Times New Roman"/>
          <w:sz w:val="24"/>
          <w:szCs w:val="24"/>
          <w:lang w:val="sr-Cyrl-CS"/>
        </w:rPr>
        <w:t xml:space="preserve"> </w:t>
      </w:r>
    </w:p>
    <w:p w14:paraId="2E844DD9" w14:textId="77777777" w:rsidR="00A6679F" w:rsidRPr="000074A7" w:rsidRDefault="00A6679F" w:rsidP="00A6679F">
      <w:pPr>
        <w:numPr>
          <w:ilvl w:val="0"/>
          <w:numId w:val="25"/>
        </w:numPr>
        <w:tabs>
          <w:tab w:val="left" w:pos="0"/>
        </w:tabs>
        <w:contextualSpacing/>
        <w:jc w:val="both"/>
        <w:rPr>
          <w:rFonts w:ascii="Times New Roman" w:hAnsi="Times New Roman"/>
          <w:sz w:val="24"/>
          <w:szCs w:val="24"/>
          <w:lang w:val="sr-Cyrl-CS" w:eastAsia="en-GB"/>
        </w:rPr>
      </w:pPr>
      <w:r w:rsidRPr="000074A7">
        <w:rPr>
          <w:rFonts w:ascii="Times New Roman" w:hAnsi="Times New Roman"/>
          <w:sz w:val="24"/>
          <w:szCs w:val="24"/>
          <w:lang w:val="sr-Cyrl-CS" w:eastAsia="en-GB"/>
        </w:rPr>
        <w:t>штампање и умножавање аудио и видео записа</w:t>
      </w:r>
      <w:r w:rsidR="001428D4" w:rsidRPr="000074A7">
        <w:rPr>
          <w:rFonts w:ascii="Times New Roman" w:hAnsi="Times New Roman"/>
          <w:sz w:val="24"/>
          <w:szCs w:val="24"/>
          <w:lang w:val="sr-Cyrl-CS" w:eastAsia="en-GB"/>
        </w:rPr>
        <w:t>,</w:t>
      </w:r>
      <w:r w:rsidR="001428D4" w:rsidRPr="000074A7">
        <w:rPr>
          <w:rFonts w:ascii="Times New Roman" w:hAnsi="Times New Roman"/>
          <w:sz w:val="24"/>
          <w:szCs w:val="24"/>
          <w:lang w:val="sr-Cyrl-RS"/>
        </w:rPr>
        <w:t xml:space="preserve"> изузев штампарских услуга</w:t>
      </w:r>
      <w:r w:rsidR="001428D4" w:rsidRPr="000074A7">
        <w:rPr>
          <w:rFonts w:ascii="Times New Roman" w:hAnsi="Times New Roman"/>
          <w:sz w:val="24"/>
          <w:szCs w:val="24"/>
          <w:lang w:val="sr-Cyrl-CS" w:eastAsia="en-GB"/>
        </w:rPr>
        <w:t xml:space="preserve"> </w:t>
      </w:r>
      <w:r w:rsidRPr="000074A7">
        <w:rPr>
          <w:rFonts w:ascii="Times New Roman" w:hAnsi="Times New Roman"/>
          <w:sz w:val="24"/>
          <w:szCs w:val="24"/>
          <w:lang w:val="sr-Cyrl-CS" w:eastAsia="en-GB"/>
        </w:rPr>
        <w:t xml:space="preserve">; </w:t>
      </w:r>
    </w:p>
    <w:p w14:paraId="24AB55F3" w14:textId="0449A984" w:rsidR="00A6679F" w:rsidRPr="000074A7" w:rsidRDefault="00A6679F" w:rsidP="00A6679F">
      <w:pPr>
        <w:numPr>
          <w:ilvl w:val="0"/>
          <w:numId w:val="25"/>
        </w:numPr>
        <w:tabs>
          <w:tab w:val="left" w:pos="0"/>
        </w:tabs>
        <w:contextualSpacing/>
        <w:jc w:val="both"/>
        <w:rPr>
          <w:rFonts w:ascii="Times New Roman" w:hAnsi="Times New Roman"/>
          <w:sz w:val="24"/>
          <w:szCs w:val="24"/>
          <w:lang w:val="sr-Cyrl-CS" w:eastAsia="en-GB"/>
        </w:rPr>
      </w:pPr>
      <w:r w:rsidRPr="000074A7">
        <w:rPr>
          <w:rFonts w:ascii="Times New Roman" w:hAnsi="Times New Roman"/>
          <w:sz w:val="24"/>
          <w:szCs w:val="24"/>
          <w:lang w:val="sr-Cyrl-CS" w:eastAsia="en-GB"/>
        </w:rPr>
        <w:t>услужне делатности (укључујући између осталог и консултантске, маркетингшке, рачуноводствене и услуге истраживања тржишта), изузев рачунарског програмирања</w:t>
      </w:r>
      <w:r w:rsidR="004E2F1C">
        <w:rPr>
          <w:rFonts w:ascii="Times New Roman" w:hAnsi="Times New Roman"/>
          <w:sz w:val="24"/>
          <w:szCs w:val="24"/>
          <w:lang w:val="sr-Cyrl-CS" w:eastAsia="en-GB"/>
        </w:rPr>
        <w:t>;</w:t>
      </w:r>
      <w:r w:rsidRPr="000074A7">
        <w:rPr>
          <w:rFonts w:ascii="Times New Roman" w:hAnsi="Times New Roman"/>
          <w:sz w:val="24"/>
          <w:szCs w:val="24"/>
          <w:lang w:val="sr-Cyrl-CS" w:eastAsia="en-GB"/>
        </w:rPr>
        <w:t xml:space="preserve"> </w:t>
      </w:r>
    </w:p>
    <w:p w14:paraId="5C0D1621" w14:textId="77777777" w:rsidR="00A6679F" w:rsidRPr="000074A7" w:rsidRDefault="00A6679F" w:rsidP="00A6679F">
      <w:pPr>
        <w:numPr>
          <w:ilvl w:val="0"/>
          <w:numId w:val="25"/>
        </w:numPr>
        <w:tabs>
          <w:tab w:val="left" w:pos="0"/>
        </w:tabs>
        <w:contextualSpacing/>
        <w:jc w:val="both"/>
        <w:rPr>
          <w:rFonts w:ascii="Times New Roman" w:hAnsi="Times New Roman"/>
          <w:sz w:val="24"/>
          <w:szCs w:val="24"/>
          <w:lang w:val="sr-Cyrl-CS" w:eastAsia="en-GB"/>
        </w:rPr>
      </w:pPr>
      <w:r w:rsidRPr="000074A7">
        <w:rPr>
          <w:rFonts w:ascii="Times New Roman" w:hAnsi="Times New Roman"/>
          <w:sz w:val="24"/>
          <w:szCs w:val="24"/>
          <w:lang w:val="sr-Cyrl-CS" w:eastAsia="en-GB"/>
        </w:rPr>
        <w:t xml:space="preserve">организовање игара на срећу, лутрија и сличних делатности; </w:t>
      </w:r>
    </w:p>
    <w:p w14:paraId="7D16DB6F" w14:textId="77777777" w:rsidR="00A6679F" w:rsidRPr="000074A7" w:rsidRDefault="00A6679F" w:rsidP="00A6679F">
      <w:pPr>
        <w:numPr>
          <w:ilvl w:val="0"/>
          <w:numId w:val="25"/>
        </w:numPr>
        <w:tabs>
          <w:tab w:val="left" w:pos="0"/>
        </w:tabs>
        <w:contextualSpacing/>
        <w:jc w:val="both"/>
        <w:rPr>
          <w:rFonts w:ascii="Times New Roman" w:hAnsi="Times New Roman"/>
          <w:sz w:val="24"/>
          <w:szCs w:val="24"/>
          <w:lang w:val="sr-Cyrl-CS" w:eastAsia="en-GB"/>
        </w:rPr>
      </w:pPr>
      <w:r w:rsidRPr="000074A7">
        <w:rPr>
          <w:rFonts w:ascii="Times New Roman" w:hAnsi="Times New Roman"/>
          <w:sz w:val="24"/>
          <w:szCs w:val="24"/>
          <w:lang w:val="sr-Cyrl-CS" w:eastAsia="en-GB"/>
        </w:rPr>
        <w:t xml:space="preserve">производња и продаја оружја и војне опреме; </w:t>
      </w:r>
    </w:p>
    <w:p w14:paraId="70ED1D4B" w14:textId="77777777" w:rsidR="00A6679F" w:rsidRPr="000074A7" w:rsidRDefault="00A6679F" w:rsidP="00A6679F">
      <w:pPr>
        <w:numPr>
          <w:ilvl w:val="0"/>
          <w:numId w:val="25"/>
        </w:numPr>
        <w:tabs>
          <w:tab w:val="left" w:pos="0"/>
        </w:tabs>
        <w:contextualSpacing/>
        <w:jc w:val="both"/>
        <w:rPr>
          <w:rFonts w:ascii="Times New Roman" w:hAnsi="Times New Roman"/>
          <w:sz w:val="24"/>
          <w:szCs w:val="24"/>
          <w:lang w:val="sr-Cyrl-CS" w:eastAsia="en-GB"/>
        </w:rPr>
      </w:pPr>
      <w:r w:rsidRPr="000074A7">
        <w:rPr>
          <w:rFonts w:ascii="Times New Roman" w:hAnsi="Times New Roman"/>
          <w:sz w:val="24"/>
          <w:szCs w:val="24"/>
          <w:lang w:val="sr-Cyrl-CS" w:eastAsia="en-GB"/>
        </w:rPr>
        <w:t xml:space="preserve">производња и промет нафте и нафтних деривата; </w:t>
      </w:r>
    </w:p>
    <w:p w14:paraId="5389BCB5" w14:textId="77777777" w:rsidR="00A6679F" w:rsidRPr="000074A7" w:rsidRDefault="00A6679F" w:rsidP="00A6679F">
      <w:pPr>
        <w:numPr>
          <w:ilvl w:val="0"/>
          <w:numId w:val="25"/>
        </w:numPr>
        <w:autoSpaceDE w:val="0"/>
        <w:autoSpaceDN w:val="0"/>
        <w:adjustRightInd w:val="0"/>
        <w:jc w:val="both"/>
        <w:rPr>
          <w:rFonts w:ascii="Times New Roman" w:hAnsi="Times New Roman"/>
          <w:sz w:val="24"/>
          <w:szCs w:val="24"/>
          <w:lang w:val="sr-Cyrl-CS" w:eastAsia="en-US"/>
        </w:rPr>
      </w:pPr>
      <w:r w:rsidRPr="000074A7">
        <w:rPr>
          <w:rFonts w:ascii="Times New Roman" w:hAnsi="Times New Roman"/>
          <w:sz w:val="24"/>
          <w:szCs w:val="24"/>
          <w:lang w:val="sr-Cyrl-CS" w:eastAsia="en-US"/>
        </w:rPr>
        <w:t>производња челика и синтетичких влакана и вађење угља;</w:t>
      </w:r>
    </w:p>
    <w:p w14:paraId="66194C56" w14:textId="18F8D4D1" w:rsidR="00BF1677" w:rsidRPr="004E2F1C" w:rsidRDefault="00BF1677" w:rsidP="00BF1677">
      <w:pPr>
        <w:pStyle w:val="ListParagraph"/>
        <w:numPr>
          <w:ilvl w:val="0"/>
          <w:numId w:val="25"/>
        </w:numPr>
        <w:tabs>
          <w:tab w:val="left" w:pos="0"/>
        </w:tabs>
        <w:contextualSpacing/>
        <w:jc w:val="both"/>
        <w:rPr>
          <w:rFonts w:ascii="Times New Roman" w:hAnsi="Times New Roman"/>
          <w:sz w:val="24"/>
          <w:szCs w:val="24"/>
          <w:lang w:val="sr-Cyrl-CS"/>
        </w:rPr>
      </w:pPr>
      <w:r w:rsidRPr="004E2F1C">
        <w:rPr>
          <w:rFonts w:ascii="Times New Roman" w:hAnsi="Times New Roman"/>
          <w:sz w:val="24"/>
          <w:szCs w:val="24"/>
          <w:lang w:val="sr-Cyrl-CS"/>
        </w:rPr>
        <w:t>производња и промет било ког производа или активности, које се према домаћим прописима или међународним конвенцијама и споразумима, сматрају забрањеним</w:t>
      </w:r>
      <w:r w:rsidR="004E2F1C">
        <w:rPr>
          <w:rFonts w:ascii="Times New Roman" w:hAnsi="Times New Roman"/>
          <w:sz w:val="24"/>
          <w:szCs w:val="24"/>
          <w:lang w:val="sr-Cyrl-CS"/>
        </w:rPr>
        <w:t>;</w:t>
      </w:r>
    </w:p>
    <w:p w14:paraId="73925E40" w14:textId="77777777" w:rsidR="00BF1677" w:rsidRDefault="00BF1677" w:rsidP="004E2F1C">
      <w:pPr>
        <w:autoSpaceDE w:val="0"/>
        <w:autoSpaceDN w:val="0"/>
        <w:adjustRightInd w:val="0"/>
        <w:ind w:left="720"/>
        <w:jc w:val="both"/>
        <w:rPr>
          <w:rFonts w:ascii="Times New Roman" w:hAnsi="Times New Roman"/>
          <w:sz w:val="24"/>
          <w:szCs w:val="24"/>
          <w:lang w:val="sr-Cyrl-CS" w:eastAsia="en-US"/>
        </w:rPr>
      </w:pPr>
    </w:p>
    <w:p w14:paraId="65D4FE51" w14:textId="372D6450" w:rsidR="004E2F1C" w:rsidRDefault="004E2F1C" w:rsidP="004E2F1C">
      <w:pPr>
        <w:autoSpaceDE w:val="0"/>
        <w:autoSpaceDN w:val="0"/>
        <w:adjustRightInd w:val="0"/>
        <w:ind w:left="720"/>
        <w:jc w:val="both"/>
        <w:rPr>
          <w:rFonts w:ascii="Times New Roman" w:hAnsi="Times New Roman"/>
          <w:sz w:val="24"/>
          <w:szCs w:val="24"/>
        </w:rPr>
      </w:pPr>
      <w:r w:rsidRPr="004E2F1C">
        <w:rPr>
          <w:rFonts w:ascii="Times New Roman" w:hAnsi="Times New Roman"/>
          <w:sz w:val="24"/>
          <w:szCs w:val="24"/>
        </w:rPr>
        <w:t>Средства по овом програму не могу се користити ни за пројекте привредних субјеката у другим делатностима, ако не доприносе остваривању специфичних циљева програма.</w:t>
      </w:r>
    </w:p>
    <w:p w14:paraId="73353586" w14:textId="77777777" w:rsidR="009F384C" w:rsidRPr="004E2F1C" w:rsidRDefault="009F384C" w:rsidP="004E2F1C">
      <w:pPr>
        <w:autoSpaceDE w:val="0"/>
        <w:autoSpaceDN w:val="0"/>
        <w:adjustRightInd w:val="0"/>
        <w:ind w:left="720"/>
        <w:jc w:val="both"/>
        <w:rPr>
          <w:rFonts w:ascii="Times New Roman" w:hAnsi="Times New Roman"/>
          <w:sz w:val="24"/>
          <w:szCs w:val="24"/>
          <w:lang w:val="sr-Cyrl-CS" w:eastAsia="en-US"/>
        </w:rPr>
      </w:pPr>
    </w:p>
    <w:p w14:paraId="27AA32D6" w14:textId="77777777" w:rsidR="00E85425" w:rsidRDefault="00E85425" w:rsidP="00A131EC">
      <w:pPr>
        <w:pStyle w:val="BodyText"/>
        <w:rPr>
          <w:rFonts w:cs="Arial"/>
          <w:sz w:val="20"/>
        </w:rPr>
      </w:pPr>
    </w:p>
    <w:p w14:paraId="476D15A8" w14:textId="77777777" w:rsidR="00A131EC" w:rsidRPr="004E2F1C" w:rsidRDefault="00A131EC" w:rsidP="00A131EC">
      <w:pPr>
        <w:pStyle w:val="BodyText"/>
        <w:rPr>
          <w:rFonts w:ascii="Times New Roman" w:hAnsi="Times New Roman"/>
          <w:sz w:val="24"/>
          <w:szCs w:val="24"/>
        </w:rPr>
      </w:pPr>
      <w:r w:rsidRPr="004E2F1C">
        <w:rPr>
          <w:rFonts w:ascii="Times New Roman" w:hAnsi="Times New Roman"/>
          <w:sz w:val="24"/>
          <w:szCs w:val="24"/>
        </w:rPr>
        <w:lastRenderedPageBreak/>
        <w:t>Кредитна средства ће се одобравати под следећим условима:</w:t>
      </w:r>
    </w:p>
    <w:p w14:paraId="3EE4A6AC" w14:textId="77777777" w:rsidR="00E85425" w:rsidRDefault="00E85425" w:rsidP="00E85425">
      <w:pPr>
        <w:pStyle w:val="ListParagraph"/>
        <w:ind w:left="360"/>
        <w:jc w:val="both"/>
        <w:rPr>
          <w:rFonts w:cs="Arial"/>
          <w:sz w:val="20"/>
          <w:lang w:val="sr-Cyrl-CS"/>
        </w:rPr>
      </w:pPr>
    </w:p>
    <w:p w14:paraId="64DAE9C0" w14:textId="61C4AEAA" w:rsidR="00BF1677" w:rsidRPr="00BF1677" w:rsidRDefault="00BF1677" w:rsidP="00BF1677">
      <w:pPr>
        <w:ind w:firstLine="720"/>
        <w:jc w:val="both"/>
        <w:rPr>
          <w:rFonts w:ascii="Times New Roman" w:hAnsi="Times New Roman"/>
          <w:sz w:val="24"/>
          <w:szCs w:val="24"/>
          <w:lang w:val="sr-Cyrl-CS" w:eastAsia="en-US"/>
        </w:rPr>
      </w:pPr>
      <w:r w:rsidRPr="00BF1677">
        <w:rPr>
          <w:rFonts w:ascii="Times New Roman" w:hAnsi="Times New Roman"/>
          <w:sz w:val="24"/>
          <w:szCs w:val="24"/>
          <w:lang w:val="sr-Cyrl-CS" w:eastAsia="en-US"/>
        </w:rPr>
        <w:t xml:space="preserve"> </w:t>
      </w:r>
      <w:r w:rsidRPr="004E2F1C">
        <w:rPr>
          <w:rFonts w:ascii="Times New Roman" w:hAnsi="Times New Roman"/>
          <w:sz w:val="24"/>
          <w:szCs w:val="24"/>
          <w:lang w:val="sr-Cyrl-CS" w:eastAsia="en-US"/>
        </w:rPr>
        <w:t>Привредни субјекти (предузетници, микро и мала правна лица) који задовоље услове Програма могу остварити право на финансијску подршку у износу од 20% бесповратних средстава од вредности инвестиционог улагања. Преостали износ вредности пројекта финансираће се из кредита Фонда за развој, с тим да учешће  трајних обртних средстава у износу укупних средстава (кредит Фонда и бесповратна средства) може бити до 20%:-ја ставила у складу са изменом програма</w:t>
      </w:r>
    </w:p>
    <w:p w14:paraId="4FD2B7B6" w14:textId="77777777" w:rsidR="00E85425" w:rsidRPr="00E85425" w:rsidRDefault="00E85425" w:rsidP="00E85425">
      <w:pPr>
        <w:ind w:firstLine="720"/>
        <w:jc w:val="both"/>
        <w:rPr>
          <w:rFonts w:cs="Arial"/>
          <w:sz w:val="20"/>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2057"/>
        <w:gridCol w:w="2382"/>
        <w:gridCol w:w="2099"/>
      </w:tblGrid>
      <w:tr w:rsidR="00E85425" w:rsidRPr="00585B21" w14:paraId="413522E8" w14:textId="77777777" w:rsidTr="00C75D35">
        <w:tc>
          <w:tcPr>
            <w:tcW w:w="1563" w:type="pct"/>
            <w:shd w:val="clear" w:color="auto" w:fill="D9D9D9"/>
          </w:tcPr>
          <w:p w14:paraId="61DE9EDA" w14:textId="081A9E5D" w:rsidR="00E85425" w:rsidRPr="00585B21" w:rsidRDefault="00E85425" w:rsidP="00C75D35">
            <w:pPr>
              <w:pStyle w:val="ListParagraph"/>
              <w:spacing w:line="264" w:lineRule="auto"/>
              <w:ind w:left="0"/>
              <w:jc w:val="center"/>
              <w:rPr>
                <w:rFonts w:ascii="Times New Roman" w:hAnsi="Times New Roman"/>
                <w:b/>
                <w:sz w:val="24"/>
                <w:szCs w:val="24"/>
              </w:rPr>
            </w:pPr>
            <w:r w:rsidRPr="00585B21">
              <w:rPr>
                <w:rFonts w:ascii="Times New Roman" w:hAnsi="Times New Roman"/>
                <w:b/>
                <w:sz w:val="24"/>
                <w:szCs w:val="24"/>
              </w:rPr>
              <w:t>Износ</w:t>
            </w:r>
            <w:r w:rsidR="00585B21">
              <w:rPr>
                <w:rFonts w:ascii="Times New Roman" w:hAnsi="Times New Roman"/>
                <w:b/>
                <w:sz w:val="24"/>
                <w:szCs w:val="24"/>
                <w:lang w:val="sr-Cyrl-RS"/>
              </w:rPr>
              <w:t xml:space="preserve"> </w:t>
            </w:r>
            <w:r w:rsidRPr="00585B21">
              <w:rPr>
                <w:rFonts w:ascii="Times New Roman" w:hAnsi="Times New Roman"/>
                <w:b/>
                <w:sz w:val="24"/>
                <w:szCs w:val="24"/>
              </w:rPr>
              <w:t>за</w:t>
            </w:r>
            <w:r w:rsidR="00585B21">
              <w:rPr>
                <w:rFonts w:ascii="Times New Roman" w:hAnsi="Times New Roman"/>
                <w:b/>
                <w:sz w:val="24"/>
                <w:szCs w:val="24"/>
                <w:lang w:val="sr-Cyrl-RS"/>
              </w:rPr>
              <w:t xml:space="preserve"> </w:t>
            </w:r>
            <w:r w:rsidRPr="00585B21">
              <w:rPr>
                <w:rFonts w:ascii="Times New Roman" w:hAnsi="Times New Roman"/>
                <w:b/>
                <w:sz w:val="24"/>
                <w:szCs w:val="24"/>
              </w:rPr>
              <w:t>предузетнике</w:t>
            </w:r>
          </w:p>
        </w:tc>
        <w:tc>
          <w:tcPr>
            <w:tcW w:w="1138" w:type="pct"/>
            <w:shd w:val="clear" w:color="auto" w:fill="D9D9D9"/>
          </w:tcPr>
          <w:p w14:paraId="3480F3F4" w14:textId="77777777" w:rsidR="00E85425" w:rsidRPr="00585B21" w:rsidRDefault="00E85425" w:rsidP="00C75D35">
            <w:pPr>
              <w:pStyle w:val="ListParagraph"/>
              <w:spacing w:line="264" w:lineRule="auto"/>
              <w:ind w:left="0"/>
              <w:jc w:val="center"/>
              <w:rPr>
                <w:rFonts w:ascii="Times New Roman" w:hAnsi="Times New Roman"/>
                <w:sz w:val="24"/>
                <w:szCs w:val="24"/>
              </w:rPr>
            </w:pPr>
            <w:r w:rsidRPr="00585B21">
              <w:rPr>
                <w:rFonts w:ascii="Times New Roman" w:hAnsi="Times New Roman"/>
                <w:sz w:val="24"/>
                <w:szCs w:val="24"/>
              </w:rPr>
              <w:t>Кредит</w:t>
            </w:r>
          </w:p>
        </w:tc>
        <w:tc>
          <w:tcPr>
            <w:tcW w:w="1139" w:type="pct"/>
            <w:shd w:val="clear" w:color="auto" w:fill="D9D9D9"/>
          </w:tcPr>
          <w:p w14:paraId="521B9A8D" w14:textId="77777777" w:rsidR="00E85425" w:rsidRPr="00585B21" w:rsidRDefault="00E85425" w:rsidP="00C75D35">
            <w:pPr>
              <w:pStyle w:val="ListParagraph"/>
              <w:spacing w:line="264" w:lineRule="auto"/>
              <w:ind w:left="0"/>
              <w:jc w:val="center"/>
              <w:rPr>
                <w:rFonts w:ascii="Times New Roman" w:hAnsi="Times New Roman"/>
                <w:sz w:val="24"/>
                <w:szCs w:val="24"/>
              </w:rPr>
            </w:pPr>
            <w:r w:rsidRPr="00585B21">
              <w:rPr>
                <w:rFonts w:ascii="Times New Roman" w:hAnsi="Times New Roman"/>
                <w:sz w:val="24"/>
                <w:szCs w:val="24"/>
              </w:rPr>
              <w:t>Бесповратнасредства</w:t>
            </w:r>
          </w:p>
        </w:tc>
        <w:tc>
          <w:tcPr>
            <w:tcW w:w="1160" w:type="pct"/>
            <w:shd w:val="clear" w:color="auto" w:fill="D9D9D9"/>
          </w:tcPr>
          <w:p w14:paraId="0804F4EF" w14:textId="77777777" w:rsidR="00E85425" w:rsidRPr="00585B21" w:rsidRDefault="00E85425" w:rsidP="00C75D35">
            <w:pPr>
              <w:pStyle w:val="ListParagraph"/>
              <w:spacing w:line="264" w:lineRule="auto"/>
              <w:ind w:left="0"/>
              <w:jc w:val="center"/>
              <w:rPr>
                <w:rFonts w:ascii="Times New Roman" w:hAnsi="Times New Roman"/>
                <w:sz w:val="24"/>
                <w:szCs w:val="24"/>
              </w:rPr>
            </w:pPr>
            <w:r w:rsidRPr="00585B21">
              <w:rPr>
                <w:rFonts w:ascii="Times New Roman" w:hAnsi="Times New Roman"/>
                <w:sz w:val="24"/>
                <w:szCs w:val="24"/>
              </w:rPr>
              <w:t>Укупно</w:t>
            </w:r>
          </w:p>
        </w:tc>
      </w:tr>
      <w:tr w:rsidR="00E85425" w:rsidRPr="00585B21" w14:paraId="59BDFF06" w14:textId="77777777" w:rsidTr="00C75D35">
        <w:tc>
          <w:tcPr>
            <w:tcW w:w="1563" w:type="pct"/>
            <w:shd w:val="clear" w:color="auto" w:fill="auto"/>
          </w:tcPr>
          <w:p w14:paraId="2E88ECF5" w14:textId="77777777" w:rsidR="00E85425" w:rsidRPr="00585B21" w:rsidRDefault="00E85425" w:rsidP="00C75D35">
            <w:pPr>
              <w:pStyle w:val="ListParagraph"/>
              <w:spacing w:line="264" w:lineRule="auto"/>
              <w:ind w:left="0"/>
              <w:rPr>
                <w:rFonts w:ascii="Times New Roman" w:hAnsi="Times New Roman"/>
                <w:sz w:val="24"/>
                <w:szCs w:val="24"/>
              </w:rPr>
            </w:pPr>
            <w:r w:rsidRPr="00585B21">
              <w:rPr>
                <w:rFonts w:ascii="Times New Roman" w:hAnsi="Times New Roman"/>
                <w:sz w:val="24"/>
                <w:szCs w:val="24"/>
              </w:rPr>
              <w:t>минимални</w:t>
            </w:r>
          </w:p>
        </w:tc>
        <w:tc>
          <w:tcPr>
            <w:tcW w:w="1138" w:type="pct"/>
            <w:shd w:val="clear" w:color="auto" w:fill="auto"/>
          </w:tcPr>
          <w:p w14:paraId="55F74234" w14:textId="77777777" w:rsidR="00E85425" w:rsidRPr="00585B21" w:rsidRDefault="00E85425" w:rsidP="00C75D35">
            <w:pPr>
              <w:pStyle w:val="ListParagraph"/>
              <w:spacing w:line="264" w:lineRule="auto"/>
              <w:ind w:left="0"/>
              <w:jc w:val="center"/>
              <w:rPr>
                <w:rFonts w:ascii="Times New Roman" w:hAnsi="Times New Roman"/>
                <w:sz w:val="24"/>
                <w:szCs w:val="24"/>
              </w:rPr>
            </w:pPr>
            <w:r w:rsidRPr="00585B21">
              <w:rPr>
                <w:rFonts w:ascii="Times New Roman" w:hAnsi="Times New Roman"/>
                <w:sz w:val="24"/>
                <w:szCs w:val="24"/>
              </w:rPr>
              <w:t>300.000,00 РСД</w:t>
            </w:r>
          </w:p>
        </w:tc>
        <w:tc>
          <w:tcPr>
            <w:tcW w:w="1139" w:type="pct"/>
            <w:shd w:val="clear" w:color="auto" w:fill="auto"/>
          </w:tcPr>
          <w:p w14:paraId="09B39E82" w14:textId="77777777" w:rsidR="00E85425" w:rsidRPr="00585B21" w:rsidRDefault="00E85425" w:rsidP="00C75D35">
            <w:pPr>
              <w:pStyle w:val="ListParagraph"/>
              <w:spacing w:line="264" w:lineRule="auto"/>
              <w:ind w:left="0"/>
              <w:jc w:val="center"/>
              <w:rPr>
                <w:rFonts w:ascii="Times New Roman" w:hAnsi="Times New Roman"/>
                <w:sz w:val="24"/>
                <w:szCs w:val="24"/>
              </w:rPr>
            </w:pPr>
            <w:r w:rsidRPr="00585B21">
              <w:rPr>
                <w:rFonts w:ascii="Times New Roman" w:hAnsi="Times New Roman"/>
                <w:sz w:val="24"/>
                <w:szCs w:val="24"/>
              </w:rPr>
              <w:t>75.000,00 РСД</w:t>
            </w:r>
          </w:p>
        </w:tc>
        <w:tc>
          <w:tcPr>
            <w:tcW w:w="1160" w:type="pct"/>
            <w:shd w:val="clear" w:color="auto" w:fill="auto"/>
          </w:tcPr>
          <w:p w14:paraId="4AD49DFE" w14:textId="77777777" w:rsidR="00E85425" w:rsidRPr="00585B21" w:rsidRDefault="00E85425" w:rsidP="00C75D35">
            <w:pPr>
              <w:pStyle w:val="ListParagraph"/>
              <w:spacing w:line="264" w:lineRule="auto"/>
              <w:ind w:left="0"/>
              <w:jc w:val="center"/>
              <w:rPr>
                <w:rFonts w:ascii="Times New Roman" w:hAnsi="Times New Roman"/>
                <w:sz w:val="24"/>
                <w:szCs w:val="24"/>
              </w:rPr>
            </w:pPr>
            <w:r w:rsidRPr="00585B21">
              <w:rPr>
                <w:rFonts w:ascii="Times New Roman" w:hAnsi="Times New Roman"/>
                <w:sz w:val="24"/>
                <w:szCs w:val="24"/>
              </w:rPr>
              <w:t>375.000,00 РСД</w:t>
            </w:r>
          </w:p>
        </w:tc>
      </w:tr>
      <w:tr w:rsidR="00E85425" w:rsidRPr="00585B21" w14:paraId="02FBC0DA" w14:textId="77777777" w:rsidTr="00C75D35">
        <w:tc>
          <w:tcPr>
            <w:tcW w:w="1563" w:type="pct"/>
            <w:shd w:val="clear" w:color="auto" w:fill="auto"/>
          </w:tcPr>
          <w:p w14:paraId="68ED7CA4" w14:textId="77777777" w:rsidR="00E85425" w:rsidRPr="00585B21" w:rsidRDefault="00E85425" w:rsidP="00C75D35">
            <w:pPr>
              <w:pStyle w:val="ListParagraph"/>
              <w:spacing w:line="264" w:lineRule="auto"/>
              <w:ind w:left="0"/>
              <w:rPr>
                <w:rFonts w:ascii="Times New Roman" w:hAnsi="Times New Roman"/>
                <w:sz w:val="24"/>
                <w:szCs w:val="24"/>
              </w:rPr>
            </w:pPr>
            <w:r w:rsidRPr="00585B21">
              <w:rPr>
                <w:rFonts w:ascii="Times New Roman" w:hAnsi="Times New Roman"/>
                <w:sz w:val="24"/>
                <w:szCs w:val="24"/>
              </w:rPr>
              <w:t>максимални</w:t>
            </w:r>
          </w:p>
        </w:tc>
        <w:tc>
          <w:tcPr>
            <w:tcW w:w="1138" w:type="pct"/>
            <w:shd w:val="clear" w:color="auto" w:fill="auto"/>
          </w:tcPr>
          <w:p w14:paraId="79D39C41" w14:textId="77777777" w:rsidR="00E85425" w:rsidRPr="00585B21" w:rsidRDefault="00E85425" w:rsidP="00C75D35">
            <w:pPr>
              <w:pStyle w:val="ListParagraph"/>
              <w:spacing w:line="264" w:lineRule="auto"/>
              <w:ind w:left="0"/>
              <w:jc w:val="center"/>
              <w:rPr>
                <w:rFonts w:ascii="Times New Roman" w:hAnsi="Times New Roman"/>
                <w:sz w:val="24"/>
                <w:szCs w:val="24"/>
              </w:rPr>
            </w:pPr>
            <w:r w:rsidRPr="00585B21">
              <w:rPr>
                <w:rFonts w:ascii="Times New Roman" w:hAnsi="Times New Roman"/>
                <w:sz w:val="24"/>
                <w:szCs w:val="24"/>
              </w:rPr>
              <w:t>7,000,000.00 РСД</w:t>
            </w:r>
          </w:p>
        </w:tc>
        <w:tc>
          <w:tcPr>
            <w:tcW w:w="1139" w:type="pct"/>
            <w:shd w:val="clear" w:color="auto" w:fill="auto"/>
          </w:tcPr>
          <w:p w14:paraId="461E7368" w14:textId="77777777" w:rsidR="00E85425" w:rsidRPr="00585B21" w:rsidRDefault="00E85425" w:rsidP="00C75D35">
            <w:pPr>
              <w:pStyle w:val="ListParagraph"/>
              <w:spacing w:line="264" w:lineRule="auto"/>
              <w:ind w:left="0"/>
              <w:jc w:val="center"/>
              <w:rPr>
                <w:rFonts w:ascii="Times New Roman" w:hAnsi="Times New Roman"/>
                <w:sz w:val="24"/>
                <w:szCs w:val="24"/>
              </w:rPr>
            </w:pPr>
            <w:r w:rsidRPr="00585B21">
              <w:rPr>
                <w:rFonts w:ascii="Times New Roman" w:hAnsi="Times New Roman"/>
                <w:sz w:val="24"/>
                <w:szCs w:val="24"/>
              </w:rPr>
              <w:t>1,750,000.00 РСД</w:t>
            </w:r>
          </w:p>
        </w:tc>
        <w:tc>
          <w:tcPr>
            <w:tcW w:w="1160" w:type="pct"/>
            <w:shd w:val="clear" w:color="auto" w:fill="auto"/>
          </w:tcPr>
          <w:p w14:paraId="193E381F" w14:textId="77777777" w:rsidR="00E85425" w:rsidRPr="00585B21" w:rsidRDefault="00E85425" w:rsidP="00C75D35">
            <w:pPr>
              <w:pStyle w:val="ListParagraph"/>
              <w:spacing w:line="264" w:lineRule="auto"/>
              <w:ind w:left="0"/>
              <w:jc w:val="center"/>
              <w:rPr>
                <w:rFonts w:ascii="Times New Roman" w:hAnsi="Times New Roman"/>
                <w:sz w:val="24"/>
                <w:szCs w:val="24"/>
              </w:rPr>
            </w:pPr>
            <w:r w:rsidRPr="00585B21">
              <w:rPr>
                <w:rFonts w:ascii="Times New Roman" w:hAnsi="Times New Roman"/>
                <w:sz w:val="24"/>
                <w:szCs w:val="24"/>
              </w:rPr>
              <w:t>8.750.000,00 РСД</w:t>
            </w:r>
          </w:p>
        </w:tc>
      </w:tr>
    </w:tbl>
    <w:p w14:paraId="0F221888" w14:textId="77777777" w:rsidR="00E85425" w:rsidRPr="00585B21" w:rsidRDefault="00E85425" w:rsidP="00E85425">
      <w:pPr>
        <w:pStyle w:val="ListParagraph"/>
        <w:spacing w:line="264"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2057"/>
        <w:gridCol w:w="2382"/>
        <w:gridCol w:w="2099"/>
      </w:tblGrid>
      <w:tr w:rsidR="00E85425" w:rsidRPr="00585B21" w14:paraId="37236A29" w14:textId="77777777" w:rsidTr="00C75D35">
        <w:tc>
          <w:tcPr>
            <w:tcW w:w="1563" w:type="pct"/>
            <w:shd w:val="clear" w:color="auto" w:fill="D9D9D9"/>
          </w:tcPr>
          <w:p w14:paraId="2A13C8C4" w14:textId="50C361DA" w:rsidR="00E85425" w:rsidRPr="00585B21" w:rsidRDefault="00E85425" w:rsidP="00C75D35">
            <w:pPr>
              <w:pStyle w:val="ListParagraph"/>
              <w:spacing w:line="264" w:lineRule="auto"/>
              <w:ind w:left="0"/>
              <w:jc w:val="center"/>
              <w:rPr>
                <w:rFonts w:ascii="Times New Roman" w:hAnsi="Times New Roman"/>
                <w:b/>
                <w:sz w:val="24"/>
                <w:szCs w:val="24"/>
              </w:rPr>
            </w:pPr>
            <w:r w:rsidRPr="00585B21">
              <w:rPr>
                <w:rFonts w:ascii="Times New Roman" w:hAnsi="Times New Roman"/>
                <w:b/>
                <w:sz w:val="24"/>
                <w:szCs w:val="24"/>
              </w:rPr>
              <w:t>Износ</w:t>
            </w:r>
            <w:r w:rsidR="00585B21">
              <w:rPr>
                <w:rFonts w:ascii="Times New Roman" w:hAnsi="Times New Roman"/>
                <w:b/>
                <w:sz w:val="24"/>
                <w:szCs w:val="24"/>
                <w:lang w:val="sr-Cyrl-RS"/>
              </w:rPr>
              <w:t xml:space="preserve"> </w:t>
            </w:r>
            <w:r w:rsidRPr="00585B21">
              <w:rPr>
                <w:rFonts w:ascii="Times New Roman" w:hAnsi="Times New Roman"/>
                <w:b/>
                <w:sz w:val="24"/>
                <w:szCs w:val="24"/>
              </w:rPr>
              <w:t>за</w:t>
            </w:r>
            <w:r w:rsidR="00585B21">
              <w:rPr>
                <w:rFonts w:ascii="Times New Roman" w:hAnsi="Times New Roman"/>
                <w:b/>
                <w:sz w:val="24"/>
                <w:szCs w:val="24"/>
                <w:lang w:val="sr-Cyrl-RS"/>
              </w:rPr>
              <w:t xml:space="preserve"> </w:t>
            </w:r>
            <w:r w:rsidRPr="00585B21">
              <w:rPr>
                <w:rFonts w:ascii="Times New Roman" w:hAnsi="Times New Roman"/>
                <w:b/>
                <w:sz w:val="24"/>
                <w:szCs w:val="24"/>
              </w:rPr>
              <w:t>правна</w:t>
            </w:r>
            <w:r w:rsidR="00585B21">
              <w:rPr>
                <w:rFonts w:ascii="Times New Roman" w:hAnsi="Times New Roman"/>
                <w:b/>
                <w:sz w:val="24"/>
                <w:szCs w:val="24"/>
                <w:lang w:val="sr-Cyrl-RS"/>
              </w:rPr>
              <w:t xml:space="preserve"> </w:t>
            </w:r>
            <w:r w:rsidRPr="00585B21">
              <w:rPr>
                <w:rFonts w:ascii="Times New Roman" w:hAnsi="Times New Roman"/>
                <w:b/>
                <w:sz w:val="24"/>
                <w:szCs w:val="24"/>
              </w:rPr>
              <w:t>лица</w:t>
            </w:r>
          </w:p>
        </w:tc>
        <w:tc>
          <w:tcPr>
            <w:tcW w:w="1138" w:type="pct"/>
            <w:shd w:val="clear" w:color="auto" w:fill="D9D9D9"/>
          </w:tcPr>
          <w:p w14:paraId="5409C9E3" w14:textId="77777777" w:rsidR="00E85425" w:rsidRPr="00585B21" w:rsidRDefault="00E85425" w:rsidP="00C75D35">
            <w:pPr>
              <w:pStyle w:val="ListParagraph"/>
              <w:spacing w:line="264" w:lineRule="auto"/>
              <w:ind w:left="0"/>
              <w:jc w:val="center"/>
              <w:rPr>
                <w:rFonts w:ascii="Times New Roman" w:hAnsi="Times New Roman"/>
                <w:sz w:val="24"/>
                <w:szCs w:val="24"/>
              </w:rPr>
            </w:pPr>
            <w:r w:rsidRPr="00585B21">
              <w:rPr>
                <w:rFonts w:ascii="Times New Roman" w:hAnsi="Times New Roman"/>
                <w:sz w:val="24"/>
                <w:szCs w:val="24"/>
              </w:rPr>
              <w:t>Кредит</w:t>
            </w:r>
          </w:p>
        </w:tc>
        <w:tc>
          <w:tcPr>
            <w:tcW w:w="1139" w:type="pct"/>
            <w:shd w:val="clear" w:color="auto" w:fill="D9D9D9"/>
          </w:tcPr>
          <w:p w14:paraId="1692FCA2" w14:textId="77777777" w:rsidR="00E85425" w:rsidRPr="00585B21" w:rsidRDefault="00E85425" w:rsidP="00C75D35">
            <w:pPr>
              <w:pStyle w:val="ListParagraph"/>
              <w:spacing w:line="264" w:lineRule="auto"/>
              <w:ind w:left="0"/>
              <w:jc w:val="center"/>
              <w:rPr>
                <w:rFonts w:ascii="Times New Roman" w:hAnsi="Times New Roman"/>
                <w:sz w:val="24"/>
                <w:szCs w:val="24"/>
              </w:rPr>
            </w:pPr>
            <w:r w:rsidRPr="00585B21">
              <w:rPr>
                <w:rFonts w:ascii="Times New Roman" w:hAnsi="Times New Roman"/>
                <w:sz w:val="24"/>
                <w:szCs w:val="24"/>
              </w:rPr>
              <w:t>Бесповратнасредства</w:t>
            </w:r>
          </w:p>
        </w:tc>
        <w:tc>
          <w:tcPr>
            <w:tcW w:w="1160" w:type="pct"/>
            <w:shd w:val="clear" w:color="auto" w:fill="D9D9D9"/>
          </w:tcPr>
          <w:p w14:paraId="1FF28D4C" w14:textId="77777777" w:rsidR="00E85425" w:rsidRPr="00585B21" w:rsidRDefault="00E85425" w:rsidP="00C75D35">
            <w:pPr>
              <w:pStyle w:val="ListParagraph"/>
              <w:spacing w:line="264" w:lineRule="auto"/>
              <w:ind w:left="0"/>
              <w:jc w:val="center"/>
              <w:rPr>
                <w:rFonts w:ascii="Times New Roman" w:hAnsi="Times New Roman"/>
                <w:sz w:val="24"/>
                <w:szCs w:val="24"/>
              </w:rPr>
            </w:pPr>
            <w:r w:rsidRPr="00585B21">
              <w:rPr>
                <w:rFonts w:ascii="Times New Roman" w:hAnsi="Times New Roman"/>
                <w:sz w:val="24"/>
                <w:szCs w:val="24"/>
              </w:rPr>
              <w:t>Укупно</w:t>
            </w:r>
          </w:p>
        </w:tc>
      </w:tr>
      <w:tr w:rsidR="00E85425" w:rsidRPr="00585B21" w14:paraId="47D434D0" w14:textId="77777777" w:rsidTr="00C75D35">
        <w:tc>
          <w:tcPr>
            <w:tcW w:w="1563" w:type="pct"/>
            <w:shd w:val="clear" w:color="auto" w:fill="auto"/>
          </w:tcPr>
          <w:p w14:paraId="64AC80A8" w14:textId="77777777" w:rsidR="00E85425" w:rsidRPr="00585B21" w:rsidRDefault="00E85425" w:rsidP="00C75D35">
            <w:pPr>
              <w:pStyle w:val="ListParagraph"/>
              <w:spacing w:line="264" w:lineRule="auto"/>
              <w:ind w:left="0"/>
              <w:rPr>
                <w:rFonts w:ascii="Times New Roman" w:hAnsi="Times New Roman"/>
                <w:sz w:val="24"/>
                <w:szCs w:val="24"/>
              </w:rPr>
            </w:pPr>
            <w:r w:rsidRPr="00585B21">
              <w:rPr>
                <w:rFonts w:ascii="Times New Roman" w:hAnsi="Times New Roman"/>
                <w:sz w:val="24"/>
                <w:szCs w:val="24"/>
              </w:rPr>
              <w:t>минимални</w:t>
            </w:r>
          </w:p>
        </w:tc>
        <w:tc>
          <w:tcPr>
            <w:tcW w:w="1138" w:type="pct"/>
            <w:shd w:val="clear" w:color="auto" w:fill="auto"/>
          </w:tcPr>
          <w:p w14:paraId="48D09E19" w14:textId="77777777" w:rsidR="00E85425" w:rsidRPr="00585B21" w:rsidRDefault="00E85425" w:rsidP="00C75D35">
            <w:pPr>
              <w:pStyle w:val="ListParagraph"/>
              <w:spacing w:line="264" w:lineRule="auto"/>
              <w:ind w:left="0"/>
              <w:jc w:val="center"/>
              <w:rPr>
                <w:rFonts w:ascii="Times New Roman" w:hAnsi="Times New Roman"/>
                <w:sz w:val="24"/>
                <w:szCs w:val="24"/>
              </w:rPr>
            </w:pPr>
            <w:r w:rsidRPr="00585B21">
              <w:rPr>
                <w:rFonts w:ascii="Times New Roman" w:hAnsi="Times New Roman"/>
                <w:sz w:val="24"/>
                <w:szCs w:val="24"/>
              </w:rPr>
              <w:t>2.000.000,00РСД</w:t>
            </w:r>
          </w:p>
        </w:tc>
        <w:tc>
          <w:tcPr>
            <w:tcW w:w="1139" w:type="pct"/>
            <w:shd w:val="clear" w:color="auto" w:fill="auto"/>
          </w:tcPr>
          <w:p w14:paraId="064E0299" w14:textId="77777777" w:rsidR="00E85425" w:rsidRPr="00585B21" w:rsidRDefault="00E85425" w:rsidP="00C75D35">
            <w:pPr>
              <w:pStyle w:val="ListParagraph"/>
              <w:spacing w:line="264" w:lineRule="auto"/>
              <w:ind w:left="0"/>
              <w:jc w:val="center"/>
              <w:rPr>
                <w:rFonts w:ascii="Times New Roman" w:hAnsi="Times New Roman"/>
                <w:sz w:val="24"/>
                <w:szCs w:val="24"/>
              </w:rPr>
            </w:pPr>
            <w:r w:rsidRPr="00585B21">
              <w:rPr>
                <w:rFonts w:ascii="Times New Roman" w:hAnsi="Times New Roman"/>
                <w:sz w:val="24"/>
                <w:szCs w:val="24"/>
              </w:rPr>
              <w:t>500.000,00 РСД</w:t>
            </w:r>
          </w:p>
        </w:tc>
        <w:tc>
          <w:tcPr>
            <w:tcW w:w="1160" w:type="pct"/>
            <w:shd w:val="clear" w:color="auto" w:fill="auto"/>
          </w:tcPr>
          <w:p w14:paraId="79C64F11" w14:textId="77777777" w:rsidR="00E85425" w:rsidRPr="00585B21" w:rsidRDefault="00E85425" w:rsidP="00C75D35">
            <w:pPr>
              <w:pStyle w:val="ListParagraph"/>
              <w:spacing w:line="264" w:lineRule="auto"/>
              <w:ind w:left="0"/>
              <w:jc w:val="center"/>
              <w:rPr>
                <w:rFonts w:ascii="Times New Roman" w:hAnsi="Times New Roman"/>
                <w:sz w:val="24"/>
                <w:szCs w:val="24"/>
              </w:rPr>
            </w:pPr>
            <w:r w:rsidRPr="00585B21">
              <w:rPr>
                <w:rFonts w:ascii="Times New Roman" w:hAnsi="Times New Roman"/>
                <w:sz w:val="24"/>
                <w:szCs w:val="24"/>
              </w:rPr>
              <w:t>2.500.000,00РСД</w:t>
            </w:r>
          </w:p>
        </w:tc>
      </w:tr>
      <w:tr w:rsidR="00E85425" w:rsidRPr="00585B21" w14:paraId="1D42B2BD" w14:textId="77777777" w:rsidTr="00C75D35">
        <w:tc>
          <w:tcPr>
            <w:tcW w:w="1563" w:type="pct"/>
            <w:shd w:val="clear" w:color="auto" w:fill="auto"/>
          </w:tcPr>
          <w:p w14:paraId="32FAF04C" w14:textId="77777777" w:rsidR="00E85425" w:rsidRPr="00585B21" w:rsidRDefault="00E85425" w:rsidP="00C75D35">
            <w:pPr>
              <w:pStyle w:val="ListParagraph"/>
              <w:spacing w:line="264" w:lineRule="auto"/>
              <w:ind w:left="0"/>
              <w:rPr>
                <w:rFonts w:ascii="Times New Roman" w:hAnsi="Times New Roman"/>
                <w:sz w:val="24"/>
                <w:szCs w:val="24"/>
              </w:rPr>
            </w:pPr>
            <w:r w:rsidRPr="00585B21">
              <w:rPr>
                <w:rFonts w:ascii="Times New Roman" w:hAnsi="Times New Roman"/>
                <w:sz w:val="24"/>
                <w:szCs w:val="24"/>
              </w:rPr>
              <w:t>максимални</w:t>
            </w:r>
          </w:p>
        </w:tc>
        <w:tc>
          <w:tcPr>
            <w:tcW w:w="1138" w:type="pct"/>
            <w:shd w:val="clear" w:color="auto" w:fill="auto"/>
          </w:tcPr>
          <w:p w14:paraId="5FE15A31" w14:textId="77777777" w:rsidR="00E85425" w:rsidRPr="00585B21" w:rsidRDefault="00E85425" w:rsidP="00C75D35">
            <w:pPr>
              <w:pStyle w:val="ListParagraph"/>
              <w:spacing w:line="264" w:lineRule="auto"/>
              <w:ind w:left="0"/>
              <w:jc w:val="center"/>
              <w:rPr>
                <w:rFonts w:ascii="Times New Roman" w:hAnsi="Times New Roman"/>
                <w:sz w:val="24"/>
                <w:szCs w:val="24"/>
              </w:rPr>
            </w:pPr>
            <w:r w:rsidRPr="00585B21">
              <w:rPr>
                <w:rFonts w:ascii="Times New Roman" w:hAnsi="Times New Roman"/>
                <w:sz w:val="24"/>
                <w:szCs w:val="24"/>
              </w:rPr>
              <w:t>4</w:t>
            </w:r>
            <w:r w:rsidRPr="00585B21">
              <w:rPr>
                <w:rFonts w:ascii="Times New Roman" w:hAnsi="Times New Roman"/>
                <w:sz w:val="24"/>
                <w:szCs w:val="24"/>
                <w:lang w:val="en-US"/>
              </w:rPr>
              <w:t>0.0</w:t>
            </w:r>
            <w:r w:rsidRPr="00585B21">
              <w:rPr>
                <w:rFonts w:ascii="Times New Roman" w:hAnsi="Times New Roman"/>
                <w:sz w:val="24"/>
                <w:szCs w:val="24"/>
              </w:rPr>
              <w:t>00.000,00 РСД</w:t>
            </w:r>
          </w:p>
        </w:tc>
        <w:tc>
          <w:tcPr>
            <w:tcW w:w="1139" w:type="pct"/>
            <w:shd w:val="clear" w:color="auto" w:fill="auto"/>
          </w:tcPr>
          <w:p w14:paraId="634DE7AF" w14:textId="77777777" w:rsidR="00E85425" w:rsidRPr="00585B21" w:rsidRDefault="00E85425" w:rsidP="00C75D35">
            <w:pPr>
              <w:pStyle w:val="ListParagraph"/>
              <w:spacing w:line="264" w:lineRule="auto"/>
              <w:ind w:left="0"/>
              <w:jc w:val="center"/>
              <w:rPr>
                <w:rFonts w:ascii="Times New Roman" w:hAnsi="Times New Roman"/>
                <w:sz w:val="24"/>
                <w:szCs w:val="24"/>
              </w:rPr>
            </w:pPr>
            <w:r w:rsidRPr="00585B21">
              <w:rPr>
                <w:rFonts w:ascii="Times New Roman" w:hAnsi="Times New Roman"/>
                <w:sz w:val="24"/>
                <w:szCs w:val="24"/>
                <w:lang w:val="en-US"/>
              </w:rPr>
              <w:t>10.0</w:t>
            </w:r>
            <w:r w:rsidRPr="00585B21">
              <w:rPr>
                <w:rFonts w:ascii="Times New Roman" w:hAnsi="Times New Roman"/>
                <w:sz w:val="24"/>
                <w:szCs w:val="24"/>
              </w:rPr>
              <w:t>00.000,00РСД</w:t>
            </w:r>
          </w:p>
        </w:tc>
        <w:tc>
          <w:tcPr>
            <w:tcW w:w="1160" w:type="pct"/>
            <w:shd w:val="clear" w:color="auto" w:fill="auto"/>
          </w:tcPr>
          <w:p w14:paraId="3EBE1544" w14:textId="77777777" w:rsidR="00E85425" w:rsidRPr="00585B21" w:rsidRDefault="00E85425" w:rsidP="00C75D35">
            <w:pPr>
              <w:pStyle w:val="ListParagraph"/>
              <w:spacing w:line="264" w:lineRule="auto"/>
              <w:ind w:left="0"/>
              <w:jc w:val="center"/>
              <w:rPr>
                <w:rFonts w:ascii="Times New Roman" w:hAnsi="Times New Roman"/>
                <w:sz w:val="24"/>
                <w:szCs w:val="24"/>
              </w:rPr>
            </w:pPr>
            <w:r w:rsidRPr="00585B21">
              <w:rPr>
                <w:rFonts w:ascii="Times New Roman" w:hAnsi="Times New Roman"/>
                <w:sz w:val="24"/>
                <w:szCs w:val="24"/>
              </w:rPr>
              <w:t>50.000.000,00РСД</w:t>
            </w:r>
          </w:p>
        </w:tc>
      </w:tr>
    </w:tbl>
    <w:p w14:paraId="22CFB8C1" w14:textId="77777777" w:rsidR="00E85425" w:rsidRPr="00E85425" w:rsidRDefault="00E85425" w:rsidP="00E85425">
      <w:pPr>
        <w:jc w:val="both"/>
        <w:rPr>
          <w:rFonts w:cs="Arial"/>
          <w:sz w:val="20"/>
          <w:lang w:val="sr-Cyrl-CS"/>
        </w:rPr>
      </w:pPr>
    </w:p>
    <w:p w14:paraId="15EF9184" w14:textId="77777777" w:rsidR="00E85425" w:rsidRDefault="00E85425" w:rsidP="00E85425">
      <w:pPr>
        <w:pStyle w:val="ListParagraph"/>
        <w:ind w:left="360"/>
        <w:jc w:val="both"/>
        <w:rPr>
          <w:rFonts w:cs="Arial"/>
          <w:sz w:val="20"/>
          <w:lang w:val="sr-Cyrl-CS"/>
        </w:rPr>
      </w:pPr>
    </w:p>
    <w:p w14:paraId="22AE40C8" w14:textId="77777777" w:rsidR="00E85425" w:rsidRPr="004E2F1C" w:rsidRDefault="00881116" w:rsidP="00881116">
      <w:pPr>
        <w:pStyle w:val="ListParagraph"/>
        <w:numPr>
          <w:ilvl w:val="0"/>
          <w:numId w:val="29"/>
        </w:numPr>
        <w:jc w:val="both"/>
        <w:rPr>
          <w:rFonts w:ascii="Times New Roman" w:hAnsi="Times New Roman"/>
          <w:b/>
          <w:sz w:val="24"/>
          <w:szCs w:val="24"/>
          <w:lang w:val="sr-Cyrl-CS" w:eastAsia="sr-Cyrl-CS"/>
        </w:rPr>
      </w:pPr>
      <w:r w:rsidRPr="004E2F1C">
        <w:rPr>
          <w:rFonts w:ascii="Times New Roman" w:hAnsi="Times New Roman"/>
          <w:sz w:val="24"/>
          <w:szCs w:val="24"/>
          <w:lang w:val="sr-Cyrl-CS"/>
        </w:rPr>
        <w:t xml:space="preserve">Средства ће се одобравати у складу са Програмом Фонда и </w:t>
      </w:r>
      <w:r w:rsidRPr="004E2F1C">
        <w:rPr>
          <w:rFonts w:ascii="Times New Roman" w:hAnsi="Times New Roman"/>
          <w:sz w:val="24"/>
          <w:szCs w:val="24"/>
          <w:lang w:val="sr-Cyrl-CS" w:eastAsia="sr-Cyrl-CS"/>
        </w:rPr>
        <w:t>Програмом за подстицање развоја предузетништва кроз развојне пројекте,</w:t>
      </w:r>
    </w:p>
    <w:p w14:paraId="11F80B9B" w14:textId="77777777" w:rsidR="00E85425" w:rsidRPr="004E2F1C" w:rsidRDefault="00E85425" w:rsidP="00881116">
      <w:pPr>
        <w:pStyle w:val="ListParagraph"/>
        <w:numPr>
          <w:ilvl w:val="0"/>
          <w:numId w:val="29"/>
        </w:numPr>
        <w:spacing w:after="200" w:line="276" w:lineRule="auto"/>
        <w:contextualSpacing/>
        <w:jc w:val="both"/>
        <w:rPr>
          <w:rFonts w:ascii="Times New Roman" w:hAnsi="Times New Roman"/>
          <w:sz w:val="24"/>
          <w:szCs w:val="24"/>
          <w:lang w:val="sr-Cyrl-CS"/>
        </w:rPr>
      </w:pPr>
      <w:r w:rsidRPr="004E2F1C">
        <w:rPr>
          <w:rFonts w:ascii="Times New Roman" w:hAnsi="Times New Roman"/>
          <w:sz w:val="24"/>
          <w:szCs w:val="24"/>
        </w:rPr>
        <w:t>Рок</w:t>
      </w:r>
      <w:r w:rsidR="00BF1677" w:rsidRPr="004E2F1C">
        <w:rPr>
          <w:rFonts w:ascii="Times New Roman" w:hAnsi="Times New Roman"/>
          <w:sz w:val="24"/>
          <w:szCs w:val="24"/>
          <w:lang w:val="sr-Cyrl-RS"/>
        </w:rPr>
        <w:t xml:space="preserve"> </w:t>
      </w:r>
      <w:r w:rsidRPr="004E2F1C">
        <w:rPr>
          <w:rFonts w:ascii="Times New Roman" w:hAnsi="Times New Roman"/>
          <w:sz w:val="24"/>
          <w:szCs w:val="24"/>
        </w:rPr>
        <w:t>отплате</w:t>
      </w:r>
      <w:r w:rsidR="00BF1677" w:rsidRPr="004E2F1C">
        <w:rPr>
          <w:rFonts w:ascii="Times New Roman" w:hAnsi="Times New Roman"/>
          <w:sz w:val="24"/>
          <w:szCs w:val="24"/>
          <w:lang w:val="sr-Cyrl-RS"/>
        </w:rPr>
        <w:t xml:space="preserve"> </w:t>
      </w:r>
      <w:r w:rsidRPr="004E2F1C">
        <w:rPr>
          <w:rFonts w:ascii="Times New Roman" w:hAnsi="Times New Roman"/>
          <w:sz w:val="24"/>
          <w:szCs w:val="24"/>
        </w:rPr>
        <w:t>до 10 година у оквиру</w:t>
      </w:r>
      <w:r w:rsidR="00BF1677" w:rsidRPr="004E2F1C">
        <w:rPr>
          <w:rFonts w:ascii="Times New Roman" w:hAnsi="Times New Roman"/>
          <w:sz w:val="24"/>
          <w:szCs w:val="24"/>
          <w:lang w:val="sr-Cyrl-RS"/>
        </w:rPr>
        <w:t xml:space="preserve"> </w:t>
      </w:r>
      <w:r w:rsidRPr="004E2F1C">
        <w:rPr>
          <w:rFonts w:ascii="Times New Roman" w:hAnsi="Times New Roman"/>
          <w:sz w:val="24"/>
          <w:szCs w:val="24"/>
        </w:rPr>
        <w:t>кога</w:t>
      </w:r>
      <w:r w:rsidR="00BF1677" w:rsidRPr="004E2F1C">
        <w:rPr>
          <w:rFonts w:ascii="Times New Roman" w:hAnsi="Times New Roman"/>
          <w:sz w:val="24"/>
          <w:szCs w:val="24"/>
          <w:lang w:val="sr-Cyrl-RS"/>
        </w:rPr>
        <w:t xml:space="preserve"> </w:t>
      </w:r>
      <w:r w:rsidRPr="004E2F1C">
        <w:rPr>
          <w:rFonts w:ascii="Times New Roman" w:hAnsi="Times New Roman"/>
          <w:sz w:val="24"/>
          <w:szCs w:val="24"/>
        </w:rPr>
        <w:t>је</w:t>
      </w:r>
      <w:r w:rsidR="00BF1677" w:rsidRPr="004E2F1C">
        <w:rPr>
          <w:rFonts w:ascii="Times New Roman" w:hAnsi="Times New Roman"/>
          <w:sz w:val="24"/>
          <w:szCs w:val="24"/>
          <w:lang w:val="sr-Cyrl-RS"/>
        </w:rPr>
        <w:t xml:space="preserve"> </w:t>
      </w:r>
      <w:r w:rsidRPr="004E2F1C">
        <w:rPr>
          <w:rFonts w:ascii="Times New Roman" w:hAnsi="Times New Roman"/>
          <w:sz w:val="24"/>
          <w:szCs w:val="24"/>
        </w:rPr>
        <w:t>грејс</w:t>
      </w:r>
      <w:r w:rsidR="00BF1677" w:rsidRPr="004E2F1C">
        <w:rPr>
          <w:rFonts w:ascii="Times New Roman" w:hAnsi="Times New Roman"/>
          <w:sz w:val="24"/>
          <w:szCs w:val="24"/>
          <w:lang w:val="sr-Cyrl-RS"/>
        </w:rPr>
        <w:t xml:space="preserve"> </w:t>
      </w:r>
      <w:r w:rsidRPr="004E2F1C">
        <w:rPr>
          <w:rFonts w:ascii="Times New Roman" w:hAnsi="Times New Roman"/>
          <w:sz w:val="24"/>
          <w:szCs w:val="24"/>
        </w:rPr>
        <w:t>период</w:t>
      </w:r>
      <w:r w:rsidR="00BF1677" w:rsidRPr="004E2F1C">
        <w:rPr>
          <w:rFonts w:ascii="Times New Roman" w:hAnsi="Times New Roman"/>
          <w:sz w:val="24"/>
          <w:szCs w:val="24"/>
          <w:lang w:val="sr-Cyrl-RS"/>
        </w:rPr>
        <w:t xml:space="preserve"> </w:t>
      </w:r>
      <w:r w:rsidRPr="004E2F1C">
        <w:rPr>
          <w:rFonts w:ascii="Times New Roman" w:hAnsi="Times New Roman"/>
          <w:sz w:val="24"/>
          <w:szCs w:val="24"/>
        </w:rPr>
        <w:t>до</w:t>
      </w:r>
      <w:r w:rsidR="00BF1677" w:rsidRPr="004E2F1C">
        <w:rPr>
          <w:rFonts w:ascii="Times New Roman" w:hAnsi="Times New Roman"/>
          <w:sz w:val="24"/>
          <w:szCs w:val="24"/>
          <w:lang w:val="sr-Cyrl-RS"/>
        </w:rPr>
        <w:t xml:space="preserve"> </w:t>
      </w:r>
      <w:r w:rsidRPr="004E2F1C">
        <w:rPr>
          <w:rFonts w:ascii="Times New Roman" w:hAnsi="Times New Roman"/>
          <w:sz w:val="24"/>
          <w:szCs w:val="24"/>
        </w:rPr>
        <w:t>једне</w:t>
      </w:r>
      <w:r w:rsidR="00BF1677" w:rsidRPr="004E2F1C">
        <w:rPr>
          <w:rFonts w:ascii="Times New Roman" w:hAnsi="Times New Roman"/>
          <w:sz w:val="24"/>
          <w:szCs w:val="24"/>
          <w:lang w:val="sr-Cyrl-RS"/>
        </w:rPr>
        <w:t xml:space="preserve"> </w:t>
      </w:r>
      <w:r w:rsidRPr="004E2F1C">
        <w:rPr>
          <w:rFonts w:ascii="Times New Roman" w:hAnsi="Times New Roman"/>
          <w:sz w:val="24"/>
          <w:szCs w:val="24"/>
        </w:rPr>
        <w:t>године</w:t>
      </w:r>
      <w:r w:rsidR="00BF1677" w:rsidRPr="004E2F1C">
        <w:rPr>
          <w:rFonts w:ascii="Times New Roman" w:hAnsi="Times New Roman"/>
          <w:sz w:val="24"/>
          <w:szCs w:val="24"/>
          <w:lang w:val="sr-Cyrl-RS"/>
        </w:rPr>
        <w:t xml:space="preserve"> </w:t>
      </w:r>
      <w:r w:rsidRPr="004E2F1C">
        <w:rPr>
          <w:rFonts w:ascii="Times New Roman" w:hAnsi="Times New Roman"/>
          <w:sz w:val="24"/>
          <w:szCs w:val="24"/>
        </w:rPr>
        <w:t>за</w:t>
      </w:r>
      <w:r w:rsidR="00BF1677" w:rsidRPr="004E2F1C">
        <w:rPr>
          <w:rFonts w:ascii="Times New Roman" w:hAnsi="Times New Roman"/>
          <w:sz w:val="24"/>
          <w:szCs w:val="24"/>
          <w:lang w:val="sr-Cyrl-RS"/>
        </w:rPr>
        <w:t xml:space="preserve"> </w:t>
      </w:r>
      <w:r w:rsidRPr="004E2F1C">
        <w:rPr>
          <w:rFonts w:ascii="Times New Roman" w:hAnsi="Times New Roman"/>
          <w:sz w:val="24"/>
          <w:szCs w:val="24"/>
        </w:rPr>
        <w:t>правна</w:t>
      </w:r>
      <w:r w:rsidR="00BF1677" w:rsidRPr="004E2F1C">
        <w:rPr>
          <w:rFonts w:ascii="Times New Roman" w:hAnsi="Times New Roman"/>
          <w:sz w:val="24"/>
          <w:szCs w:val="24"/>
          <w:lang w:val="sr-Cyrl-RS"/>
        </w:rPr>
        <w:t xml:space="preserve"> </w:t>
      </w:r>
      <w:r w:rsidRPr="004E2F1C">
        <w:rPr>
          <w:rFonts w:ascii="Times New Roman" w:hAnsi="Times New Roman"/>
          <w:sz w:val="24"/>
          <w:szCs w:val="24"/>
        </w:rPr>
        <w:t>лица,</w:t>
      </w:r>
      <w:r w:rsidRPr="004E2F1C">
        <w:rPr>
          <w:rFonts w:ascii="Times New Roman" w:hAnsi="Times New Roman"/>
          <w:sz w:val="24"/>
          <w:szCs w:val="24"/>
          <w:lang w:val="sr-Cyrl-CS"/>
        </w:rPr>
        <w:t xml:space="preserve"> и </w:t>
      </w:r>
      <w:r w:rsidRPr="004E2F1C">
        <w:rPr>
          <w:rFonts w:ascii="Times New Roman" w:hAnsi="Times New Roman"/>
          <w:sz w:val="24"/>
          <w:szCs w:val="24"/>
        </w:rPr>
        <w:t>до 7 година у оквиру</w:t>
      </w:r>
      <w:r w:rsidR="00BF1677" w:rsidRPr="004E2F1C">
        <w:rPr>
          <w:rFonts w:ascii="Times New Roman" w:hAnsi="Times New Roman"/>
          <w:sz w:val="24"/>
          <w:szCs w:val="24"/>
          <w:lang w:val="sr-Cyrl-RS"/>
        </w:rPr>
        <w:t xml:space="preserve"> </w:t>
      </w:r>
      <w:r w:rsidRPr="004E2F1C">
        <w:rPr>
          <w:rFonts w:ascii="Times New Roman" w:hAnsi="Times New Roman"/>
          <w:sz w:val="24"/>
          <w:szCs w:val="24"/>
        </w:rPr>
        <w:t>кога</w:t>
      </w:r>
      <w:r w:rsidR="00BF1677" w:rsidRPr="004E2F1C">
        <w:rPr>
          <w:rFonts w:ascii="Times New Roman" w:hAnsi="Times New Roman"/>
          <w:sz w:val="24"/>
          <w:szCs w:val="24"/>
          <w:lang w:val="sr-Cyrl-RS"/>
        </w:rPr>
        <w:t xml:space="preserve"> </w:t>
      </w:r>
      <w:r w:rsidRPr="004E2F1C">
        <w:rPr>
          <w:rFonts w:ascii="Times New Roman" w:hAnsi="Times New Roman"/>
          <w:sz w:val="24"/>
          <w:szCs w:val="24"/>
        </w:rPr>
        <w:t>је</w:t>
      </w:r>
      <w:r w:rsidR="00BF1677" w:rsidRPr="004E2F1C">
        <w:rPr>
          <w:rFonts w:ascii="Times New Roman" w:hAnsi="Times New Roman"/>
          <w:sz w:val="24"/>
          <w:szCs w:val="24"/>
          <w:lang w:val="sr-Cyrl-RS"/>
        </w:rPr>
        <w:t xml:space="preserve"> </w:t>
      </w:r>
      <w:r w:rsidRPr="004E2F1C">
        <w:rPr>
          <w:rFonts w:ascii="Times New Roman" w:hAnsi="Times New Roman"/>
          <w:sz w:val="24"/>
          <w:szCs w:val="24"/>
        </w:rPr>
        <w:t>грејс</w:t>
      </w:r>
      <w:r w:rsidR="00BF1677" w:rsidRPr="004E2F1C">
        <w:rPr>
          <w:rFonts w:ascii="Times New Roman" w:hAnsi="Times New Roman"/>
          <w:sz w:val="24"/>
          <w:szCs w:val="24"/>
          <w:lang w:val="sr-Cyrl-RS"/>
        </w:rPr>
        <w:t xml:space="preserve"> </w:t>
      </w:r>
      <w:r w:rsidRPr="004E2F1C">
        <w:rPr>
          <w:rFonts w:ascii="Times New Roman" w:hAnsi="Times New Roman"/>
          <w:sz w:val="24"/>
          <w:szCs w:val="24"/>
        </w:rPr>
        <w:t>период</w:t>
      </w:r>
      <w:r w:rsidR="00BF1677" w:rsidRPr="004E2F1C">
        <w:rPr>
          <w:rFonts w:ascii="Times New Roman" w:hAnsi="Times New Roman"/>
          <w:sz w:val="24"/>
          <w:szCs w:val="24"/>
          <w:lang w:val="sr-Cyrl-RS"/>
        </w:rPr>
        <w:t xml:space="preserve"> </w:t>
      </w:r>
      <w:r w:rsidRPr="004E2F1C">
        <w:rPr>
          <w:rFonts w:ascii="Times New Roman" w:hAnsi="Times New Roman"/>
          <w:sz w:val="24"/>
          <w:szCs w:val="24"/>
        </w:rPr>
        <w:t>до</w:t>
      </w:r>
      <w:r w:rsidR="00BF1677" w:rsidRPr="004E2F1C">
        <w:rPr>
          <w:rFonts w:ascii="Times New Roman" w:hAnsi="Times New Roman"/>
          <w:sz w:val="24"/>
          <w:szCs w:val="24"/>
          <w:lang w:val="sr-Cyrl-RS"/>
        </w:rPr>
        <w:t xml:space="preserve"> </w:t>
      </w:r>
      <w:r w:rsidRPr="004E2F1C">
        <w:rPr>
          <w:rFonts w:ascii="Times New Roman" w:hAnsi="Times New Roman"/>
          <w:sz w:val="24"/>
          <w:szCs w:val="24"/>
        </w:rPr>
        <w:t>једне</w:t>
      </w:r>
      <w:r w:rsidR="00BF1677" w:rsidRPr="004E2F1C">
        <w:rPr>
          <w:rFonts w:ascii="Times New Roman" w:hAnsi="Times New Roman"/>
          <w:sz w:val="24"/>
          <w:szCs w:val="24"/>
          <w:lang w:val="sr-Cyrl-RS"/>
        </w:rPr>
        <w:t xml:space="preserve"> </w:t>
      </w:r>
      <w:r w:rsidRPr="004E2F1C">
        <w:rPr>
          <w:rFonts w:ascii="Times New Roman" w:hAnsi="Times New Roman"/>
          <w:sz w:val="24"/>
          <w:szCs w:val="24"/>
        </w:rPr>
        <w:t>године</w:t>
      </w:r>
      <w:r w:rsidR="00BF1677" w:rsidRPr="004E2F1C">
        <w:rPr>
          <w:rFonts w:ascii="Times New Roman" w:hAnsi="Times New Roman"/>
          <w:sz w:val="24"/>
          <w:szCs w:val="24"/>
          <w:lang w:val="sr-Cyrl-RS"/>
        </w:rPr>
        <w:t xml:space="preserve"> </w:t>
      </w:r>
      <w:r w:rsidRPr="004E2F1C">
        <w:rPr>
          <w:rFonts w:ascii="Times New Roman" w:hAnsi="Times New Roman"/>
          <w:sz w:val="24"/>
          <w:szCs w:val="24"/>
        </w:rPr>
        <w:t>за</w:t>
      </w:r>
      <w:r w:rsidR="00BF1677" w:rsidRPr="004E2F1C">
        <w:rPr>
          <w:rFonts w:ascii="Times New Roman" w:hAnsi="Times New Roman"/>
          <w:sz w:val="24"/>
          <w:szCs w:val="24"/>
          <w:lang w:val="sr-Cyrl-RS"/>
        </w:rPr>
        <w:t xml:space="preserve"> </w:t>
      </w:r>
      <w:r w:rsidRPr="004E2F1C">
        <w:rPr>
          <w:rFonts w:ascii="Times New Roman" w:hAnsi="Times New Roman"/>
          <w:sz w:val="24"/>
          <w:szCs w:val="24"/>
        </w:rPr>
        <w:t>предузетнике</w:t>
      </w:r>
      <w:r w:rsidRPr="004E2F1C">
        <w:rPr>
          <w:rFonts w:ascii="Times New Roman" w:hAnsi="Times New Roman"/>
          <w:sz w:val="24"/>
          <w:szCs w:val="24"/>
          <w:lang w:val="sr-Cyrl-CS"/>
        </w:rPr>
        <w:t>,</w:t>
      </w:r>
    </w:p>
    <w:p w14:paraId="73E1EFB4" w14:textId="34DC5C10" w:rsidR="00E85425" w:rsidRPr="004E2F1C" w:rsidRDefault="00E85425" w:rsidP="00881116">
      <w:pPr>
        <w:pStyle w:val="ListParagraph"/>
        <w:numPr>
          <w:ilvl w:val="0"/>
          <w:numId w:val="29"/>
        </w:numPr>
        <w:spacing w:line="264" w:lineRule="auto"/>
        <w:contextualSpacing/>
        <w:jc w:val="both"/>
        <w:rPr>
          <w:rFonts w:ascii="Times New Roman" w:hAnsi="Times New Roman"/>
          <w:sz w:val="24"/>
          <w:szCs w:val="24"/>
          <w:lang w:val="sr-Cyrl-CS"/>
        </w:rPr>
      </w:pPr>
      <w:r w:rsidRPr="004E2F1C">
        <w:rPr>
          <w:rFonts w:ascii="Times New Roman" w:hAnsi="Times New Roman"/>
          <w:sz w:val="24"/>
          <w:szCs w:val="24"/>
        </w:rPr>
        <w:t>Каматна</w:t>
      </w:r>
      <w:r w:rsidR="00BF1677" w:rsidRPr="004E2F1C">
        <w:rPr>
          <w:rFonts w:ascii="Times New Roman" w:hAnsi="Times New Roman"/>
          <w:sz w:val="24"/>
          <w:szCs w:val="24"/>
          <w:lang w:val="sr-Cyrl-RS"/>
        </w:rPr>
        <w:t xml:space="preserve"> </w:t>
      </w:r>
      <w:r w:rsidRPr="004E2F1C">
        <w:rPr>
          <w:rFonts w:ascii="Times New Roman" w:hAnsi="Times New Roman"/>
          <w:sz w:val="24"/>
          <w:szCs w:val="24"/>
        </w:rPr>
        <w:t>стопа</w:t>
      </w:r>
      <w:r w:rsidRPr="004E2F1C">
        <w:rPr>
          <w:rFonts w:ascii="Times New Roman" w:hAnsi="Times New Roman"/>
          <w:sz w:val="24"/>
          <w:szCs w:val="24"/>
          <w:lang w:val="sr-Cyrl-CS"/>
        </w:rPr>
        <w:t xml:space="preserve">, уз примену валутне клаузуле је </w:t>
      </w:r>
      <w:r w:rsidRPr="004E2F1C">
        <w:rPr>
          <w:rFonts w:ascii="Times New Roman" w:hAnsi="Times New Roman"/>
          <w:sz w:val="24"/>
          <w:szCs w:val="24"/>
        </w:rPr>
        <w:t>1,5%</w:t>
      </w:r>
      <w:r w:rsidR="004E2F1C" w:rsidRPr="004E2F1C">
        <w:rPr>
          <w:rFonts w:ascii="Times New Roman" w:hAnsi="Times New Roman"/>
          <w:sz w:val="24"/>
          <w:szCs w:val="24"/>
          <w:lang w:val="sr-Cyrl-RS"/>
        </w:rPr>
        <w:t xml:space="preserve"> </w:t>
      </w:r>
      <w:r w:rsidRPr="004E2F1C">
        <w:rPr>
          <w:rFonts w:ascii="Times New Roman" w:hAnsi="Times New Roman"/>
          <w:sz w:val="24"/>
          <w:szCs w:val="24"/>
          <w:lang w:val="sr-Cyrl-CS"/>
        </w:rPr>
        <w:t xml:space="preserve">годишње </w:t>
      </w:r>
      <w:r w:rsidRPr="004E2F1C">
        <w:rPr>
          <w:rFonts w:ascii="Times New Roman" w:hAnsi="Times New Roman"/>
          <w:sz w:val="24"/>
          <w:szCs w:val="24"/>
        </w:rPr>
        <w:t>уз</w:t>
      </w:r>
      <w:r w:rsidR="00BF1677" w:rsidRPr="004E2F1C">
        <w:rPr>
          <w:rFonts w:ascii="Times New Roman" w:hAnsi="Times New Roman"/>
          <w:sz w:val="24"/>
          <w:szCs w:val="24"/>
          <w:lang w:val="sr-Cyrl-RS"/>
        </w:rPr>
        <w:t xml:space="preserve"> </w:t>
      </w:r>
      <w:r w:rsidRPr="004E2F1C">
        <w:rPr>
          <w:rFonts w:ascii="Times New Roman" w:hAnsi="Times New Roman"/>
          <w:sz w:val="24"/>
          <w:szCs w:val="24"/>
        </w:rPr>
        <w:t>гаранцију</w:t>
      </w:r>
      <w:r w:rsidR="00BF1677" w:rsidRPr="004E2F1C">
        <w:rPr>
          <w:rFonts w:ascii="Times New Roman" w:hAnsi="Times New Roman"/>
          <w:sz w:val="24"/>
          <w:szCs w:val="24"/>
          <w:lang w:val="sr-Cyrl-RS"/>
        </w:rPr>
        <w:t xml:space="preserve"> </w:t>
      </w:r>
      <w:r w:rsidRPr="004E2F1C">
        <w:rPr>
          <w:rFonts w:ascii="Times New Roman" w:hAnsi="Times New Roman"/>
          <w:sz w:val="24"/>
          <w:szCs w:val="24"/>
        </w:rPr>
        <w:t>банке</w:t>
      </w:r>
      <w:r w:rsidRPr="004E2F1C">
        <w:rPr>
          <w:rFonts w:ascii="Times New Roman" w:hAnsi="Times New Roman"/>
          <w:sz w:val="24"/>
          <w:szCs w:val="24"/>
          <w:lang w:val="sr-Cyrl-CS"/>
        </w:rPr>
        <w:t xml:space="preserve">, и </w:t>
      </w:r>
      <w:r w:rsidRPr="004E2F1C">
        <w:rPr>
          <w:rFonts w:ascii="Times New Roman" w:hAnsi="Times New Roman"/>
          <w:sz w:val="24"/>
          <w:szCs w:val="24"/>
        </w:rPr>
        <w:t>3%</w:t>
      </w:r>
      <w:r w:rsidRPr="004E2F1C">
        <w:rPr>
          <w:rFonts w:ascii="Times New Roman" w:hAnsi="Times New Roman"/>
          <w:sz w:val="24"/>
          <w:szCs w:val="24"/>
          <w:lang w:val="sr-Cyrl-CS"/>
        </w:rPr>
        <w:t xml:space="preserve">  годишње </w:t>
      </w:r>
      <w:r w:rsidRPr="004E2F1C">
        <w:rPr>
          <w:rFonts w:ascii="Times New Roman" w:hAnsi="Times New Roman"/>
          <w:sz w:val="24"/>
          <w:szCs w:val="24"/>
        </w:rPr>
        <w:t>уз</w:t>
      </w:r>
      <w:r w:rsidR="00BF1677" w:rsidRPr="004E2F1C">
        <w:rPr>
          <w:rFonts w:ascii="Times New Roman" w:hAnsi="Times New Roman"/>
          <w:sz w:val="24"/>
          <w:szCs w:val="24"/>
          <w:lang w:val="sr-Cyrl-RS"/>
        </w:rPr>
        <w:t xml:space="preserve"> </w:t>
      </w:r>
      <w:r w:rsidRPr="004E2F1C">
        <w:rPr>
          <w:rFonts w:ascii="Times New Roman" w:hAnsi="Times New Roman"/>
          <w:sz w:val="24"/>
          <w:szCs w:val="24"/>
        </w:rPr>
        <w:t>остала</w:t>
      </w:r>
      <w:r w:rsidR="00BF1677" w:rsidRPr="004E2F1C">
        <w:rPr>
          <w:rFonts w:ascii="Times New Roman" w:hAnsi="Times New Roman"/>
          <w:sz w:val="24"/>
          <w:szCs w:val="24"/>
          <w:lang w:val="sr-Cyrl-RS"/>
        </w:rPr>
        <w:t xml:space="preserve"> </w:t>
      </w:r>
      <w:r w:rsidRPr="004E2F1C">
        <w:rPr>
          <w:rFonts w:ascii="Times New Roman" w:hAnsi="Times New Roman"/>
          <w:sz w:val="24"/>
          <w:szCs w:val="24"/>
        </w:rPr>
        <w:t>средства</w:t>
      </w:r>
      <w:r w:rsidR="00BF1677" w:rsidRPr="004E2F1C">
        <w:rPr>
          <w:rFonts w:ascii="Times New Roman" w:hAnsi="Times New Roman"/>
          <w:sz w:val="24"/>
          <w:szCs w:val="24"/>
          <w:lang w:val="sr-Cyrl-RS"/>
        </w:rPr>
        <w:t xml:space="preserve"> </w:t>
      </w:r>
      <w:r w:rsidRPr="004E2F1C">
        <w:rPr>
          <w:rFonts w:ascii="Times New Roman" w:hAnsi="Times New Roman"/>
          <w:sz w:val="24"/>
          <w:szCs w:val="24"/>
        </w:rPr>
        <w:t>обезбеђења</w:t>
      </w:r>
      <w:r w:rsidRPr="004E2F1C">
        <w:rPr>
          <w:rFonts w:ascii="Times New Roman" w:hAnsi="Times New Roman"/>
          <w:sz w:val="24"/>
          <w:szCs w:val="24"/>
          <w:lang w:val="sr-Cyrl-CS"/>
        </w:rPr>
        <w:t>,</w:t>
      </w:r>
    </w:p>
    <w:p w14:paraId="3DB5C7A6" w14:textId="77777777" w:rsidR="00487B0D" w:rsidRPr="004E2F1C" w:rsidRDefault="000C4F01" w:rsidP="00881116">
      <w:pPr>
        <w:pStyle w:val="BodyText"/>
        <w:numPr>
          <w:ilvl w:val="0"/>
          <w:numId w:val="29"/>
        </w:numPr>
        <w:rPr>
          <w:rFonts w:ascii="Times New Roman" w:hAnsi="Times New Roman"/>
          <w:b w:val="0"/>
          <w:sz w:val="24"/>
          <w:szCs w:val="24"/>
          <w:lang w:val="sr-Latn-CS"/>
        </w:rPr>
      </w:pPr>
      <w:r w:rsidRPr="004E2F1C">
        <w:rPr>
          <w:rFonts w:ascii="Times New Roman" w:hAnsi="Times New Roman"/>
          <w:b w:val="0"/>
          <w:sz w:val="24"/>
          <w:szCs w:val="24"/>
        </w:rPr>
        <w:t>месечна/</w:t>
      </w:r>
      <w:r w:rsidR="00A131EC" w:rsidRPr="004E2F1C">
        <w:rPr>
          <w:rFonts w:ascii="Times New Roman" w:hAnsi="Times New Roman"/>
          <w:b w:val="0"/>
          <w:sz w:val="24"/>
          <w:szCs w:val="24"/>
        </w:rPr>
        <w:t>тромесечна отплата кредита</w:t>
      </w:r>
      <w:r w:rsidR="00502B2C" w:rsidRPr="004E2F1C">
        <w:rPr>
          <w:rFonts w:ascii="Times New Roman" w:hAnsi="Times New Roman"/>
          <w:b w:val="0"/>
          <w:sz w:val="24"/>
          <w:szCs w:val="24"/>
          <w:lang w:val="sr-Latn-CS"/>
        </w:rPr>
        <w:t>,</w:t>
      </w:r>
    </w:p>
    <w:p w14:paraId="01B8FD81" w14:textId="77777777" w:rsidR="003D66C5" w:rsidRPr="004E2F1C" w:rsidRDefault="00487B0D" w:rsidP="00881116">
      <w:pPr>
        <w:pStyle w:val="BodyText"/>
        <w:numPr>
          <w:ilvl w:val="0"/>
          <w:numId w:val="29"/>
        </w:numPr>
        <w:rPr>
          <w:rFonts w:ascii="Times New Roman" w:hAnsi="Times New Roman"/>
          <w:b w:val="0"/>
          <w:sz w:val="24"/>
          <w:szCs w:val="24"/>
          <w:lang w:val="sr-Latn-CS"/>
        </w:rPr>
      </w:pPr>
      <w:r w:rsidRPr="004E2F1C">
        <w:rPr>
          <w:rFonts w:ascii="Times New Roman" w:hAnsi="Times New Roman"/>
          <w:b w:val="0"/>
          <w:sz w:val="24"/>
          <w:szCs w:val="24"/>
        </w:rPr>
        <w:t xml:space="preserve">У грејс периоду интеркаларна </w:t>
      </w:r>
      <w:r w:rsidRPr="004E2F1C">
        <w:rPr>
          <w:rFonts w:ascii="Times New Roman" w:hAnsi="Times New Roman"/>
          <w:b w:val="0"/>
          <w:sz w:val="24"/>
          <w:szCs w:val="24"/>
          <w:lang w:val="en-US"/>
        </w:rPr>
        <w:t> </w:t>
      </w:r>
      <w:r w:rsidRPr="004E2F1C">
        <w:rPr>
          <w:rFonts w:ascii="Times New Roman" w:hAnsi="Times New Roman"/>
          <w:b w:val="0"/>
          <w:sz w:val="24"/>
          <w:szCs w:val="24"/>
        </w:rPr>
        <w:t>камата се обрачунава тромесечно уназад и приписује главном дугу</w:t>
      </w:r>
    </w:p>
    <w:p w14:paraId="30E1FB4E" w14:textId="77777777" w:rsidR="00A35613" w:rsidRPr="004E2F1C" w:rsidRDefault="00A35613" w:rsidP="00180E31">
      <w:pPr>
        <w:rPr>
          <w:rFonts w:ascii="Times New Roman" w:eastAsia="Arial" w:hAnsi="Times New Roman"/>
          <w:sz w:val="24"/>
          <w:szCs w:val="24"/>
          <w:lang w:val="sr-Cyrl-CS" w:eastAsia="sr-Cyrl-CS"/>
        </w:rPr>
      </w:pPr>
    </w:p>
    <w:p w14:paraId="0239E599" w14:textId="0D5C0D77" w:rsidR="00C15E8E" w:rsidRDefault="00C15E8E" w:rsidP="00C15E8E">
      <w:pPr>
        <w:pStyle w:val="ListParagraph"/>
        <w:ind w:left="0" w:firstLine="360"/>
        <w:jc w:val="both"/>
        <w:rPr>
          <w:rFonts w:ascii="Times New Roman" w:hAnsi="Times New Roman"/>
          <w:sz w:val="24"/>
          <w:szCs w:val="24"/>
          <w:lang w:val="sr-Cyrl-CS" w:eastAsia="en-GB"/>
        </w:rPr>
      </w:pPr>
      <w:r w:rsidRPr="00C15E8E">
        <w:rPr>
          <w:rFonts w:ascii="Times New Roman" w:hAnsi="Times New Roman"/>
          <w:sz w:val="24"/>
          <w:szCs w:val="24"/>
          <w:lang w:val="sr-Cyrl-CS" w:eastAsia="en-GB"/>
        </w:rPr>
        <w:t>Продавац непокретности, извођач радова и добављач опреме не може бити</w:t>
      </w:r>
      <w:r>
        <w:rPr>
          <w:rFonts w:ascii="Times New Roman" w:hAnsi="Times New Roman"/>
          <w:sz w:val="24"/>
          <w:szCs w:val="24"/>
          <w:lang w:val="sr-Cyrl-CS" w:eastAsia="en-GB"/>
        </w:rPr>
        <w:t xml:space="preserve"> </w:t>
      </w:r>
      <w:r w:rsidRPr="00C15E8E">
        <w:rPr>
          <w:rFonts w:ascii="Times New Roman" w:hAnsi="Times New Roman"/>
          <w:sz w:val="24"/>
          <w:szCs w:val="24"/>
          <w:lang w:val="sr-Cyrl-CS" w:eastAsia="en-GB"/>
        </w:rPr>
        <w:t xml:space="preserve"> повезано лице са корисником кредита у смислу Закона о привредним друштвима и Закона о банкама</w:t>
      </w:r>
      <w:r w:rsidR="004C2F51">
        <w:rPr>
          <w:rFonts w:ascii="Times New Roman" w:hAnsi="Times New Roman"/>
          <w:sz w:val="24"/>
          <w:szCs w:val="24"/>
          <w:lang w:val="sr-Cyrl-CS" w:eastAsia="en-GB"/>
        </w:rPr>
        <w:t>.</w:t>
      </w:r>
    </w:p>
    <w:p w14:paraId="0229C6AC" w14:textId="1F7D4036" w:rsidR="0061603D" w:rsidRDefault="0061603D" w:rsidP="0061603D">
      <w:pPr>
        <w:pStyle w:val="ListParagraph"/>
        <w:ind w:left="0" w:firstLine="360"/>
        <w:jc w:val="both"/>
        <w:rPr>
          <w:rFonts w:ascii="Times New Roman" w:hAnsi="Times New Roman"/>
          <w:sz w:val="24"/>
          <w:szCs w:val="24"/>
          <w:lang w:val="sr-Cyrl-CS"/>
        </w:rPr>
      </w:pPr>
      <w:r>
        <w:rPr>
          <w:rFonts w:ascii="Times New Roman" w:hAnsi="Times New Roman"/>
          <w:sz w:val="24"/>
          <w:szCs w:val="24"/>
          <w:lang w:val="sr-Cyrl-CS"/>
        </w:rPr>
        <w:t>Продавац непокретности може бити и физичко лице</w:t>
      </w:r>
      <w:r w:rsidR="004C2F51">
        <w:rPr>
          <w:rFonts w:ascii="Times New Roman" w:hAnsi="Times New Roman"/>
          <w:sz w:val="24"/>
          <w:szCs w:val="24"/>
          <w:lang w:val="sr-Cyrl-CS"/>
        </w:rPr>
        <w:t>,</w:t>
      </w:r>
      <w:r>
        <w:rPr>
          <w:rFonts w:ascii="Times New Roman" w:hAnsi="Times New Roman"/>
          <w:sz w:val="24"/>
          <w:szCs w:val="24"/>
          <w:lang w:val="sr-Cyrl-CS"/>
        </w:rPr>
        <w:t xml:space="preserve"> док  извођач радова и добављач опреме мора  бити предузетник или привредно друштво.</w:t>
      </w:r>
    </w:p>
    <w:p w14:paraId="17B76EC9" w14:textId="77777777" w:rsidR="0061603D" w:rsidRPr="00C15E8E" w:rsidRDefault="0061603D" w:rsidP="00C15E8E">
      <w:pPr>
        <w:pStyle w:val="ListParagraph"/>
        <w:ind w:left="0" w:firstLine="360"/>
        <w:jc w:val="both"/>
        <w:rPr>
          <w:rFonts w:ascii="Times New Roman" w:hAnsi="Times New Roman"/>
          <w:sz w:val="24"/>
          <w:szCs w:val="24"/>
          <w:lang w:val="sr-Latn-CS" w:eastAsia="en-GB"/>
        </w:rPr>
      </w:pPr>
    </w:p>
    <w:p w14:paraId="63C6E2C9" w14:textId="77777777" w:rsidR="00E82AF7" w:rsidRDefault="00E82AF7" w:rsidP="00A131EC">
      <w:pPr>
        <w:ind w:left="120"/>
        <w:jc w:val="both"/>
        <w:rPr>
          <w:rFonts w:cs="Arial"/>
          <w:sz w:val="20"/>
          <w:lang w:val="sr-Cyrl-CS"/>
        </w:rPr>
      </w:pPr>
    </w:p>
    <w:p w14:paraId="5FF72A9C" w14:textId="77777777" w:rsidR="00A131EC" w:rsidRPr="004C2F51" w:rsidRDefault="00A131EC" w:rsidP="00A131EC">
      <w:pPr>
        <w:ind w:left="120"/>
        <w:jc w:val="both"/>
        <w:rPr>
          <w:rFonts w:ascii="Times New Roman" w:hAnsi="Times New Roman"/>
          <w:b/>
          <w:sz w:val="24"/>
          <w:szCs w:val="24"/>
          <w:lang w:val="sr-Cyrl-CS"/>
        </w:rPr>
      </w:pPr>
      <w:r w:rsidRPr="004C2F51">
        <w:rPr>
          <w:rFonts w:ascii="Times New Roman" w:hAnsi="Times New Roman"/>
          <w:b/>
          <w:sz w:val="24"/>
          <w:szCs w:val="24"/>
        </w:rPr>
        <w:t>Инструменти</w:t>
      </w:r>
      <w:r w:rsidR="00BF1677" w:rsidRPr="004C2F51">
        <w:rPr>
          <w:rFonts w:ascii="Times New Roman" w:hAnsi="Times New Roman"/>
          <w:b/>
          <w:sz w:val="24"/>
          <w:szCs w:val="24"/>
          <w:lang w:val="sr-Cyrl-RS"/>
        </w:rPr>
        <w:t xml:space="preserve"> </w:t>
      </w:r>
      <w:r w:rsidRPr="004C2F51">
        <w:rPr>
          <w:rFonts w:ascii="Times New Roman" w:hAnsi="Times New Roman"/>
          <w:b/>
          <w:sz w:val="24"/>
          <w:szCs w:val="24"/>
        </w:rPr>
        <w:t>обезбеђења</w:t>
      </w:r>
      <w:r w:rsidR="00BF1677" w:rsidRPr="004C2F51">
        <w:rPr>
          <w:rFonts w:ascii="Times New Roman" w:hAnsi="Times New Roman"/>
          <w:b/>
          <w:sz w:val="24"/>
          <w:szCs w:val="24"/>
          <w:lang w:val="sr-Cyrl-RS"/>
        </w:rPr>
        <w:t xml:space="preserve"> </w:t>
      </w:r>
      <w:r w:rsidRPr="004C2F51">
        <w:rPr>
          <w:rFonts w:ascii="Times New Roman" w:hAnsi="Times New Roman"/>
          <w:b/>
          <w:sz w:val="24"/>
          <w:szCs w:val="24"/>
        </w:rPr>
        <w:t>уредног</w:t>
      </w:r>
      <w:r w:rsidR="00BF1677" w:rsidRPr="004C2F51">
        <w:rPr>
          <w:rFonts w:ascii="Times New Roman" w:hAnsi="Times New Roman"/>
          <w:b/>
          <w:sz w:val="24"/>
          <w:szCs w:val="24"/>
          <w:lang w:val="sr-Cyrl-RS"/>
        </w:rPr>
        <w:t xml:space="preserve"> </w:t>
      </w:r>
      <w:r w:rsidRPr="004C2F51">
        <w:rPr>
          <w:rFonts w:ascii="Times New Roman" w:hAnsi="Times New Roman"/>
          <w:b/>
          <w:sz w:val="24"/>
          <w:szCs w:val="24"/>
        </w:rPr>
        <w:t>враћања</w:t>
      </w:r>
      <w:r w:rsidR="00BF1677" w:rsidRPr="004C2F51">
        <w:rPr>
          <w:rFonts w:ascii="Times New Roman" w:hAnsi="Times New Roman"/>
          <w:b/>
          <w:sz w:val="24"/>
          <w:szCs w:val="24"/>
          <w:lang w:val="sr-Cyrl-RS"/>
        </w:rPr>
        <w:t xml:space="preserve"> </w:t>
      </w:r>
      <w:r w:rsidRPr="004C2F51">
        <w:rPr>
          <w:rFonts w:ascii="Times New Roman" w:hAnsi="Times New Roman"/>
          <w:b/>
          <w:sz w:val="24"/>
          <w:szCs w:val="24"/>
        </w:rPr>
        <w:t>кредита</w:t>
      </w:r>
      <w:r w:rsidR="00BF1677" w:rsidRPr="004C2F51">
        <w:rPr>
          <w:rFonts w:ascii="Times New Roman" w:hAnsi="Times New Roman"/>
          <w:b/>
          <w:sz w:val="24"/>
          <w:szCs w:val="24"/>
          <w:lang w:val="sr-Cyrl-RS"/>
        </w:rPr>
        <w:t xml:space="preserve"> </w:t>
      </w:r>
      <w:r w:rsidRPr="004C2F51">
        <w:rPr>
          <w:rFonts w:ascii="Times New Roman" w:hAnsi="Times New Roman"/>
          <w:b/>
          <w:sz w:val="24"/>
          <w:szCs w:val="24"/>
        </w:rPr>
        <w:t xml:space="preserve">су: </w:t>
      </w:r>
    </w:p>
    <w:p w14:paraId="282A8A99" w14:textId="77777777" w:rsidR="00B650E4" w:rsidRDefault="00B650E4" w:rsidP="00A131EC">
      <w:pPr>
        <w:ind w:left="120"/>
        <w:jc w:val="both"/>
        <w:rPr>
          <w:rFonts w:cs="Arial"/>
          <w:b/>
          <w:sz w:val="20"/>
          <w:lang w:val="sr-Cyrl-CS"/>
        </w:rPr>
      </w:pPr>
    </w:p>
    <w:p w14:paraId="0313E6F4" w14:textId="77777777" w:rsidR="00BC207D" w:rsidRPr="004C2F51" w:rsidRDefault="00BC207D" w:rsidP="00417DC5">
      <w:pPr>
        <w:pStyle w:val="ListParagraph"/>
        <w:numPr>
          <w:ilvl w:val="0"/>
          <w:numId w:val="20"/>
        </w:numPr>
        <w:jc w:val="both"/>
        <w:rPr>
          <w:rFonts w:ascii="Times New Roman" w:hAnsi="Times New Roman"/>
          <w:b/>
          <w:i/>
          <w:sz w:val="24"/>
          <w:szCs w:val="24"/>
          <w:lang w:val="sr-Cyrl-CS"/>
        </w:rPr>
      </w:pPr>
      <w:r w:rsidRPr="004C2F51">
        <w:rPr>
          <w:rFonts w:ascii="Times New Roman" w:hAnsi="Times New Roman"/>
          <w:b/>
          <w:i/>
          <w:sz w:val="24"/>
          <w:szCs w:val="24"/>
          <w:lang w:val="sr-Cyrl-CS"/>
        </w:rPr>
        <w:t>меница и менично овлашћење оснивача/акционара дужника; и</w:t>
      </w:r>
      <w:r w:rsidR="007C5092" w:rsidRPr="004C2F51">
        <w:rPr>
          <w:rFonts w:ascii="Times New Roman" w:hAnsi="Times New Roman"/>
          <w:b/>
          <w:i/>
          <w:sz w:val="24"/>
          <w:szCs w:val="24"/>
          <w:lang w:val="sr-Cyrl-CS"/>
        </w:rPr>
        <w:t>/или</w:t>
      </w:r>
    </w:p>
    <w:p w14:paraId="2D8FCA2D" w14:textId="77777777" w:rsidR="00A35613" w:rsidRPr="004C2F51" w:rsidRDefault="008C369C" w:rsidP="00417DC5">
      <w:pPr>
        <w:pStyle w:val="ListParagraph"/>
        <w:numPr>
          <w:ilvl w:val="0"/>
          <w:numId w:val="20"/>
        </w:numPr>
        <w:jc w:val="both"/>
        <w:rPr>
          <w:rFonts w:ascii="Times New Roman" w:hAnsi="Times New Roman"/>
          <w:b/>
          <w:i/>
          <w:sz w:val="24"/>
          <w:szCs w:val="24"/>
          <w:lang w:val="sr-Cyrl-CS"/>
        </w:rPr>
      </w:pPr>
      <w:r w:rsidRPr="004C2F51">
        <w:rPr>
          <w:rFonts w:ascii="Times New Roman" w:hAnsi="Times New Roman"/>
          <w:b/>
          <w:i/>
          <w:sz w:val="24"/>
          <w:szCs w:val="24"/>
          <w:lang w:val="sr-Cyrl-CS"/>
        </w:rPr>
        <w:t>гаранција или авалиране менице пословне банке;</w:t>
      </w:r>
      <w:r w:rsidR="000C4F01" w:rsidRPr="004C2F51">
        <w:rPr>
          <w:rFonts w:ascii="Times New Roman" w:hAnsi="Times New Roman"/>
          <w:b/>
          <w:i/>
          <w:sz w:val="24"/>
          <w:szCs w:val="24"/>
          <w:lang w:val="sr-Cyrl-CS"/>
        </w:rPr>
        <w:t xml:space="preserve"> и/</w:t>
      </w:r>
      <w:r w:rsidRPr="004C2F51">
        <w:rPr>
          <w:rFonts w:ascii="Times New Roman" w:hAnsi="Times New Roman"/>
          <w:b/>
          <w:i/>
          <w:sz w:val="24"/>
          <w:szCs w:val="24"/>
          <w:lang w:val="sr-Cyrl-CS"/>
        </w:rPr>
        <w:t>или</w:t>
      </w:r>
    </w:p>
    <w:p w14:paraId="004BE849" w14:textId="77777777" w:rsidR="004E0F02" w:rsidRPr="004C2F51" w:rsidRDefault="00AC21FF" w:rsidP="00BC207D">
      <w:pPr>
        <w:pStyle w:val="ListParagraph"/>
        <w:numPr>
          <w:ilvl w:val="0"/>
          <w:numId w:val="20"/>
        </w:numPr>
        <w:jc w:val="both"/>
        <w:rPr>
          <w:rFonts w:ascii="Times New Roman" w:hAnsi="Times New Roman"/>
          <w:b/>
          <w:i/>
          <w:sz w:val="24"/>
          <w:szCs w:val="24"/>
          <w:lang w:val="sr-Cyrl-CS"/>
        </w:rPr>
      </w:pPr>
      <w:r w:rsidRPr="004C2F51">
        <w:rPr>
          <w:rFonts w:ascii="Times New Roman" w:hAnsi="Times New Roman"/>
          <w:b/>
          <w:i/>
          <w:sz w:val="24"/>
          <w:szCs w:val="24"/>
          <w:lang w:val="sr-Cyrl-CS"/>
        </w:rPr>
        <w:t>меница и менично овлашћење јемца/приступиоца дугу (уколико постоји јемство/приступање дугу другог привредног субјекта</w:t>
      </w:r>
      <w:r w:rsidR="000C4F01" w:rsidRPr="004C2F51">
        <w:rPr>
          <w:rFonts w:ascii="Times New Roman" w:hAnsi="Times New Roman"/>
          <w:b/>
          <w:i/>
          <w:sz w:val="24"/>
          <w:szCs w:val="24"/>
          <w:lang w:val="sr-Cyrl-CS"/>
        </w:rPr>
        <w:t>; и/или</w:t>
      </w:r>
    </w:p>
    <w:p w14:paraId="7B1AEB05" w14:textId="77777777" w:rsidR="00DC3942" w:rsidRPr="004C2F51" w:rsidRDefault="008C369C" w:rsidP="00417DC5">
      <w:pPr>
        <w:pStyle w:val="ListParagraph"/>
        <w:numPr>
          <w:ilvl w:val="0"/>
          <w:numId w:val="20"/>
        </w:numPr>
        <w:spacing w:after="200" w:line="276" w:lineRule="auto"/>
        <w:contextualSpacing/>
        <w:jc w:val="both"/>
        <w:rPr>
          <w:rFonts w:ascii="Times New Roman" w:eastAsia="Arial" w:hAnsi="Times New Roman"/>
          <w:sz w:val="24"/>
          <w:szCs w:val="24"/>
          <w:lang w:val="sr-Latn-CS" w:eastAsia="sr-Cyrl-CS"/>
        </w:rPr>
      </w:pPr>
      <w:r w:rsidRPr="004C2F51">
        <w:rPr>
          <w:rFonts w:ascii="Times New Roman" w:hAnsi="Times New Roman"/>
          <w:b/>
          <w:i/>
          <w:sz w:val="24"/>
          <w:szCs w:val="24"/>
        </w:rPr>
        <w:t>хипотека</w:t>
      </w:r>
      <w:r w:rsidR="00BF1677" w:rsidRPr="004C2F51">
        <w:rPr>
          <w:rFonts w:ascii="Times New Roman" w:hAnsi="Times New Roman"/>
          <w:b/>
          <w:i/>
          <w:sz w:val="24"/>
          <w:szCs w:val="24"/>
          <w:lang w:val="sr-Cyrl-RS"/>
        </w:rPr>
        <w:t xml:space="preserve"> </w:t>
      </w:r>
      <w:r w:rsidRPr="004C2F51">
        <w:rPr>
          <w:rFonts w:ascii="Times New Roman" w:hAnsi="Times New Roman"/>
          <w:b/>
          <w:i/>
          <w:sz w:val="24"/>
          <w:szCs w:val="24"/>
        </w:rPr>
        <w:t>првог</w:t>
      </w:r>
      <w:r w:rsidR="00BF1677" w:rsidRPr="004C2F51">
        <w:rPr>
          <w:rFonts w:ascii="Times New Roman" w:hAnsi="Times New Roman"/>
          <w:b/>
          <w:i/>
          <w:sz w:val="24"/>
          <w:szCs w:val="24"/>
          <w:lang w:val="sr-Cyrl-RS"/>
        </w:rPr>
        <w:t xml:space="preserve"> </w:t>
      </w:r>
      <w:r w:rsidRPr="004C2F51">
        <w:rPr>
          <w:rFonts w:ascii="Times New Roman" w:hAnsi="Times New Roman"/>
          <w:b/>
          <w:i/>
          <w:sz w:val="24"/>
          <w:szCs w:val="24"/>
        </w:rPr>
        <w:t>реда</w:t>
      </w:r>
      <w:r w:rsidR="00BF1677" w:rsidRPr="004C2F51">
        <w:rPr>
          <w:rFonts w:ascii="Times New Roman" w:hAnsi="Times New Roman"/>
          <w:b/>
          <w:i/>
          <w:sz w:val="24"/>
          <w:szCs w:val="24"/>
          <w:lang w:val="sr-Cyrl-RS"/>
        </w:rPr>
        <w:t xml:space="preserve"> </w:t>
      </w:r>
      <w:r w:rsidRPr="004C2F51">
        <w:rPr>
          <w:rFonts w:ascii="Times New Roman" w:hAnsi="Times New Roman"/>
          <w:b/>
          <w:i/>
          <w:sz w:val="24"/>
          <w:szCs w:val="24"/>
        </w:rPr>
        <w:t>на</w:t>
      </w:r>
      <w:r w:rsidR="00BF1677" w:rsidRPr="004C2F51">
        <w:rPr>
          <w:rFonts w:ascii="Times New Roman" w:hAnsi="Times New Roman"/>
          <w:b/>
          <w:i/>
          <w:sz w:val="24"/>
          <w:szCs w:val="24"/>
          <w:lang w:val="sr-Cyrl-RS"/>
        </w:rPr>
        <w:t xml:space="preserve"> </w:t>
      </w:r>
      <w:r w:rsidRPr="004C2F51">
        <w:rPr>
          <w:rFonts w:ascii="Times New Roman" w:hAnsi="Times New Roman"/>
          <w:b/>
          <w:i/>
          <w:sz w:val="24"/>
          <w:szCs w:val="24"/>
        </w:rPr>
        <w:t>непокретности</w:t>
      </w:r>
      <w:r w:rsidRPr="004C2F51">
        <w:rPr>
          <w:rFonts w:ascii="Times New Roman" w:hAnsi="Times New Roman"/>
          <w:b/>
          <w:i/>
          <w:sz w:val="24"/>
          <w:szCs w:val="24"/>
          <w:lang w:val="sr-Latn-CS"/>
        </w:rPr>
        <w:t>ма</w:t>
      </w:r>
      <w:r w:rsidRPr="004C2F51">
        <w:rPr>
          <w:rFonts w:ascii="Times New Roman" w:hAnsi="Times New Roman"/>
          <w:sz w:val="24"/>
          <w:szCs w:val="24"/>
          <w:lang w:val="sr-Cyrl-CS"/>
        </w:rPr>
        <w:t>-</w:t>
      </w:r>
      <w:r w:rsidR="004C25AA" w:rsidRPr="004C2F51">
        <w:rPr>
          <w:rFonts w:ascii="Times New Roman" w:eastAsia="Arial" w:hAnsi="Times New Roman"/>
          <w:sz w:val="24"/>
          <w:szCs w:val="24"/>
          <w:lang w:val="sr-Cyrl-CS" w:eastAsia="sr-Cyrl-CS"/>
        </w:rPr>
        <w:t>у односу на тржишну вредност хипотековане непокретности, зависно од врсте те непокретности, висина одобреног кредита може износити:</w:t>
      </w:r>
    </w:p>
    <w:p w14:paraId="52B708FE" w14:textId="77777777" w:rsidR="00180E31" w:rsidRPr="004C2F51" w:rsidRDefault="00180E31" w:rsidP="004C25AA">
      <w:pPr>
        <w:pStyle w:val="ListParagraph"/>
        <w:numPr>
          <w:ilvl w:val="0"/>
          <w:numId w:val="15"/>
        </w:numPr>
        <w:spacing w:after="200" w:line="276" w:lineRule="auto"/>
        <w:contextualSpacing/>
        <w:jc w:val="both"/>
        <w:rPr>
          <w:rFonts w:ascii="Times New Roman" w:hAnsi="Times New Roman"/>
          <w:sz w:val="24"/>
          <w:szCs w:val="24"/>
          <w:lang w:val="sr-Cyrl-CS"/>
        </w:rPr>
      </w:pPr>
      <w:r w:rsidRPr="004C2F51">
        <w:rPr>
          <w:rFonts w:ascii="Times New Roman" w:hAnsi="Times New Roman"/>
          <w:sz w:val="24"/>
          <w:szCs w:val="24"/>
          <w:lang w:val="sr-Cyrl-CS"/>
        </w:rPr>
        <w:t>до 70% тржишне вредности стамбеног простора (станови и породичнекуће);</w:t>
      </w:r>
    </w:p>
    <w:p w14:paraId="52E0C8F8" w14:textId="77777777" w:rsidR="00180E31" w:rsidRPr="004C2F51" w:rsidRDefault="004C25AA" w:rsidP="00417DC5">
      <w:pPr>
        <w:pStyle w:val="ListParagraph"/>
        <w:numPr>
          <w:ilvl w:val="0"/>
          <w:numId w:val="15"/>
        </w:numPr>
        <w:spacing w:after="200" w:line="276" w:lineRule="auto"/>
        <w:contextualSpacing/>
        <w:jc w:val="both"/>
        <w:rPr>
          <w:rFonts w:ascii="Times New Roman" w:hAnsi="Times New Roman"/>
          <w:sz w:val="24"/>
          <w:szCs w:val="24"/>
          <w:lang w:val="sr-Cyrl-CS"/>
        </w:rPr>
      </w:pPr>
      <w:r w:rsidRPr="004C2F51">
        <w:rPr>
          <w:rFonts w:ascii="Times New Roman" w:hAnsi="Times New Roman"/>
          <w:sz w:val="24"/>
          <w:szCs w:val="24"/>
          <w:lang w:val="sr-Cyrl-CS"/>
        </w:rPr>
        <w:t xml:space="preserve">до 60% </w:t>
      </w:r>
      <w:r w:rsidR="00180E31" w:rsidRPr="004C2F51">
        <w:rPr>
          <w:rFonts w:ascii="Times New Roman" w:hAnsi="Times New Roman"/>
          <w:sz w:val="24"/>
          <w:szCs w:val="24"/>
          <w:lang w:val="sr-Cyrl-CS"/>
        </w:rPr>
        <w:t>тржишне  в</w:t>
      </w:r>
      <w:r w:rsidRPr="004C2F51">
        <w:rPr>
          <w:rFonts w:ascii="Times New Roman" w:hAnsi="Times New Roman"/>
          <w:sz w:val="24"/>
          <w:szCs w:val="24"/>
          <w:lang w:val="sr-Cyrl-CS"/>
        </w:rPr>
        <w:t xml:space="preserve">редности  пословних зграда и </w:t>
      </w:r>
      <w:r w:rsidR="00180E31" w:rsidRPr="004C2F51">
        <w:rPr>
          <w:rFonts w:ascii="Times New Roman" w:hAnsi="Times New Roman"/>
          <w:sz w:val="24"/>
          <w:szCs w:val="24"/>
          <w:lang w:val="sr-Cyrl-CS"/>
        </w:rPr>
        <w:t>пословног простора(канцеларије, управне зграде, угоститељски и трговачки објекти, хладњаче, бензинске пумпе и сл.);</w:t>
      </w:r>
    </w:p>
    <w:p w14:paraId="148AC3FD" w14:textId="77777777" w:rsidR="00180E31" w:rsidRPr="004C2F51" w:rsidRDefault="00180E31" w:rsidP="004C25AA">
      <w:pPr>
        <w:pStyle w:val="ListParagraph"/>
        <w:numPr>
          <w:ilvl w:val="0"/>
          <w:numId w:val="15"/>
        </w:numPr>
        <w:spacing w:after="200" w:line="276" w:lineRule="auto"/>
        <w:contextualSpacing/>
        <w:jc w:val="both"/>
        <w:rPr>
          <w:rFonts w:ascii="Times New Roman" w:hAnsi="Times New Roman"/>
          <w:sz w:val="24"/>
          <w:szCs w:val="24"/>
          <w:lang w:val="sr-Cyrl-CS"/>
        </w:rPr>
      </w:pPr>
      <w:r w:rsidRPr="004C2F51">
        <w:rPr>
          <w:rFonts w:ascii="Times New Roman" w:hAnsi="Times New Roman"/>
          <w:sz w:val="24"/>
          <w:szCs w:val="24"/>
          <w:lang w:val="sr-Cyrl-CS"/>
        </w:rPr>
        <w:lastRenderedPageBreak/>
        <w:t>до 50% тржишне вредности производних и индустријских објеката, (хала, магацина, млинова, силоса, гаража, помоћних објеката и сл.);</w:t>
      </w:r>
    </w:p>
    <w:p w14:paraId="2A8D77FC" w14:textId="77777777" w:rsidR="00BC207D" w:rsidRPr="004C2F51" w:rsidRDefault="00180E31" w:rsidP="00BC207D">
      <w:pPr>
        <w:pStyle w:val="ListParagraph"/>
        <w:numPr>
          <w:ilvl w:val="0"/>
          <w:numId w:val="21"/>
        </w:numPr>
        <w:spacing w:line="276" w:lineRule="auto"/>
        <w:contextualSpacing/>
        <w:jc w:val="both"/>
        <w:rPr>
          <w:rFonts w:ascii="Times New Roman" w:hAnsi="Times New Roman"/>
          <w:b/>
          <w:i/>
          <w:sz w:val="24"/>
          <w:szCs w:val="24"/>
          <w:lang w:val="sr-Latn-CS"/>
        </w:rPr>
      </w:pPr>
      <w:r w:rsidRPr="004C2F51">
        <w:rPr>
          <w:rFonts w:ascii="Times New Roman" w:hAnsi="Times New Roman"/>
          <w:b/>
          <w:i/>
          <w:sz w:val="24"/>
          <w:szCs w:val="24"/>
          <w:lang w:val="sr-Cyrl-CS"/>
        </w:rPr>
        <w:t xml:space="preserve">до 50% тржишне вредности </w:t>
      </w:r>
      <w:r w:rsidR="00633458" w:rsidRPr="004C2F51">
        <w:rPr>
          <w:rFonts w:ascii="Times New Roman" w:hAnsi="Times New Roman"/>
          <w:b/>
          <w:i/>
          <w:sz w:val="24"/>
          <w:szCs w:val="24"/>
          <w:lang w:val="sr-Cyrl-CS"/>
        </w:rPr>
        <w:t xml:space="preserve">градског </w:t>
      </w:r>
      <w:r w:rsidRPr="004C2F51">
        <w:rPr>
          <w:rFonts w:ascii="Times New Roman" w:hAnsi="Times New Roman"/>
          <w:b/>
          <w:i/>
          <w:sz w:val="24"/>
          <w:szCs w:val="24"/>
          <w:lang w:val="sr-Cyrl-CS"/>
        </w:rPr>
        <w:t>грађевинског земљишта; и/или</w:t>
      </w:r>
    </w:p>
    <w:p w14:paraId="1040C56F" w14:textId="77777777" w:rsidR="00633458" w:rsidRPr="004C2F51" w:rsidRDefault="00633458" w:rsidP="00633458">
      <w:pPr>
        <w:pStyle w:val="ListParagraph"/>
        <w:numPr>
          <w:ilvl w:val="0"/>
          <w:numId w:val="21"/>
        </w:numPr>
        <w:spacing w:line="276" w:lineRule="auto"/>
        <w:contextualSpacing/>
        <w:jc w:val="both"/>
        <w:rPr>
          <w:rFonts w:ascii="Times New Roman" w:hAnsi="Times New Roman"/>
          <w:b/>
          <w:i/>
          <w:sz w:val="24"/>
          <w:szCs w:val="24"/>
          <w:lang w:val="sr-Latn-CS"/>
        </w:rPr>
      </w:pPr>
      <w:r w:rsidRPr="004C2F51">
        <w:rPr>
          <w:rFonts w:ascii="Times New Roman" w:hAnsi="Times New Roman"/>
          <w:b/>
          <w:i/>
          <w:sz w:val="24"/>
          <w:szCs w:val="24"/>
          <w:lang w:val="sr-Cyrl-CS"/>
        </w:rPr>
        <w:t>до 30% тржишне вредности земљишта у грађевинском подручју; и/или</w:t>
      </w:r>
    </w:p>
    <w:p w14:paraId="1FE2E05C" w14:textId="77777777" w:rsidR="003D16E2" w:rsidRPr="004C2F51" w:rsidRDefault="003D16E2" w:rsidP="00633458">
      <w:pPr>
        <w:pStyle w:val="ListParagraph"/>
        <w:numPr>
          <w:ilvl w:val="0"/>
          <w:numId w:val="21"/>
        </w:numPr>
        <w:spacing w:line="276" w:lineRule="auto"/>
        <w:contextualSpacing/>
        <w:jc w:val="both"/>
        <w:rPr>
          <w:rFonts w:ascii="Times New Roman" w:hAnsi="Times New Roman"/>
          <w:b/>
          <w:i/>
          <w:sz w:val="24"/>
          <w:szCs w:val="24"/>
          <w:lang w:val="sr-Latn-CS"/>
        </w:rPr>
      </w:pPr>
      <w:r w:rsidRPr="004C2F51">
        <w:rPr>
          <w:rFonts w:ascii="Times New Roman" w:hAnsi="Times New Roman"/>
          <w:b/>
          <w:i/>
          <w:sz w:val="24"/>
          <w:szCs w:val="24"/>
          <w:lang w:val="sr-Cyrl-CS"/>
        </w:rPr>
        <w:t>до 30% тржишне вредности пољопривредног земљишта уколико је корисник кредита регистровано пољопривредно газдинство</w:t>
      </w:r>
    </w:p>
    <w:p w14:paraId="5DC5E344" w14:textId="75EC526F" w:rsidR="00BC207D" w:rsidRPr="004C2F51" w:rsidRDefault="008C369C" w:rsidP="00BC207D">
      <w:pPr>
        <w:pStyle w:val="ListParagraph"/>
        <w:numPr>
          <w:ilvl w:val="0"/>
          <w:numId w:val="21"/>
        </w:numPr>
        <w:spacing w:line="276" w:lineRule="auto"/>
        <w:contextualSpacing/>
        <w:jc w:val="both"/>
        <w:rPr>
          <w:rFonts w:ascii="Times New Roman" w:hAnsi="Times New Roman"/>
          <w:sz w:val="24"/>
          <w:szCs w:val="24"/>
          <w:lang w:val="sr-Latn-CS"/>
        </w:rPr>
      </w:pPr>
      <w:r w:rsidRPr="004C2F51">
        <w:rPr>
          <w:rFonts w:ascii="Times New Roman" w:hAnsi="Times New Roman"/>
          <w:b/>
          <w:i/>
          <w:sz w:val="24"/>
          <w:szCs w:val="24"/>
          <w:lang w:val="sr-Cyrl-CS"/>
        </w:rPr>
        <w:t xml:space="preserve">залога на </w:t>
      </w:r>
      <w:r w:rsidR="00375CC9" w:rsidRPr="004C2F51">
        <w:rPr>
          <w:rFonts w:ascii="Times New Roman" w:hAnsi="Times New Roman"/>
          <w:b/>
          <w:i/>
          <w:sz w:val="24"/>
          <w:szCs w:val="24"/>
          <w:lang w:val="sr-Cyrl-CS"/>
        </w:rPr>
        <w:t xml:space="preserve">постојећој </w:t>
      </w:r>
      <w:r w:rsidRPr="004C2F51">
        <w:rPr>
          <w:rFonts w:ascii="Times New Roman" w:hAnsi="Times New Roman"/>
          <w:b/>
          <w:i/>
          <w:sz w:val="24"/>
          <w:szCs w:val="24"/>
          <w:lang w:val="sr-Cyrl-CS"/>
        </w:rPr>
        <w:t>п</w:t>
      </w:r>
      <w:r w:rsidR="00785BDB" w:rsidRPr="004C2F51">
        <w:rPr>
          <w:rFonts w:ascii="Times New Roman" w:hAnsi="Times New Roman"/>
          <w:b/>
          <w:i/>
          <w:sz w:val="24"/>
          <w:szCs w:val="24"/>
          <w:lang w:val="sr-Cyrl-CS"/>
        </w:rPr>
        <w:t>р</w:t>
      </w:r>
      <w:r w:rsidRPr="004C2F51">
        <w:rPr>
          <w:rFonts w:ascii="Times New Roman" w:hAnsi="Times New Roman"/>
          <w:b/>
          <w:i/>
          <w:sz w:val="24"/>
          <w:szCs w:val="24"/>
          <w:lang w:val="sr-Cyrl-CS"/>
        </w:rPr>
        <w:t>оизводној опреми</w:t>
      </w:r>
      <w:r w:rsidR="00EC1A0C" w:rsidRPr="004C2F51">
        <w:rPr>
          <w:rFonts w:ascii="Times New Roman" w:hAnsi="Times New Roman"/>
          <w:b/>
          <w:i/>
          <w:sz w:val="24"/>
          <w:szCs w:val="24"/>
          <w:lang w:val="sr-Cyrl-CS"/>
        </w:rPr>
        <w:t xml:space="preserve"> и другим покретним стварима</w:t>
      </w:r>
      <w:r w:rsidR="004C2F51" w:rsidRPr="004C2F51">
        <w:rPr>
          <w:rFonts w:ascii="Times New Roman" w:hAnsi="Times New Roman"/>
          <w:b/>
          <w:i/>
          <w:sz w:val="24"/>
          <w:szCs w:val="24"/>
          <w:lang w:val="sr-Cyrl-CS"/>
        </w:rPr>
        <w:t xml:space="preserve"> </w:t>
      </w:r>
      <w:r w:rsidRPr="004C2F51">
        <w:rPr>
          <w:rFonts w:ascii="Times New Roman" w:hAnsi="Times New Roman"/>
          <w:sz w:val="24"/>
          <w:szCs w:val="24"/>
          <w:lang w:val="sr-Cyrl-CS"/>
        </w:rPr>
        <w:t xml:space="preserve">у односу на чију тржишну вредност висина одобреног кредита може износити до </w:t>
      </w:r>
      <w:r w:rsidR="00180E31" w:rsidRPr="004C2F51">
        <w:rPr>
          <w:rFonts w:ascii="Times New Roman" w:hAnsi="Times New Roman"/>
          <w:sz w:val="24"/>
          <w:szCs w:val="24"/>
          <w:lang w:val="sr-Cyrl-CS"/>
        </w:rPr>
        <w:t>5</w:t>
      </w:r>
      <w:r w:rsidRPr="004C2F51">
        <w:rPr>
          <w:rFonts w:ascii="Times New Roman" w:hAnsi="Times New Roman"/>
          <w:sz w:val="24"/>
          <w:szCs w:val="24"/>
          <w:lang w:val="sr-Cyrl-CS"/>
        </w:rPr>
        <w:t xml:space="preserve">0% тржишне вредности нове опреме и до </w:t>
      </w:r>
      <w:r w:rsidR="00180E31" w:rsidRPr="004C2F51">
        <w:rPr>
          <w:rFonts w:ascii="Times New Roman" w:hAnsi="Times New Roman"/>
          <w:sz w:val="24"/>
          <w:szCs w:val="24"/>
          <w:lang w:val="sr-Cyrl-CS"/>
        </w:rPr>
        <w:t>3</w:t>
      </w:r>
      <w:r w:rsidRPr="004C2F51">
        <w:rPr>
          <w:rFonts w:ascii="Times New Roman" w:hAnsi="Times New Roman"/>
          <w:sz w:val="24"/>
          <w:szCs w:val="24"/>
          <w:lang w:val="sr-Cyrl-CS"/>
        </w:rPr>
        <w:t>0% тржишне вредности опреме старије од две године</w:t>
      </w:r>
      <w:r w:rsidR="00BC207D" w:rsidRPr="004C2F51">
        <w:rPr>
          <w:rFonts w:ascii="Times New Roman" w:hAnsi="Times New Roman"/>
          <w:sz w:val="24"/>
          <w:szCs w:val="24"/>
          <w:lang w:val="sr-Cyrl-CS"/>
        </w:rPr>
        <w:t>,</w:t>
      </w:r>
    </w:p>
    <w:p w14:paraId="0BAC8A3D" w14:textId="77777777" w:rsidR="00BC207D" w:rsidRPr="004C2F51" w:rsidRDefault="00BC207D" w:rsidP="00BC207D">
      <w:pPr>
        <w:pStyle w:val="BodyText3"/>
        <w:numPr>
          <w:ilvl w:val="0"/>
          <w:numId w:val="21"/>
        </w:numPr>
        <w:spacing w:after="0"/>
        <w:jc w:val="both"/>
        <w:rPr>
          <w:rFonts w:ascii="Times New Roman" w:hAnsi="Times New Roman"/>
          <w:b/>
          <w:i/>
          <w:sz w:val="24"/>
          <w:szCs w:val="24"/>
          <w:lang w:val="sr-Latn-CS"/>
        </w:rPr>
      </w:pPr>
      <w:r w:rsidRPr="004C2F51">
        <w:rPr>
          <w:rFonts w:ascii="Times New Roman" w:hAnsi="Times New Roman"/>
          <w:b/>
          <w:i/>
          <w:sz w:val="24"/>
          <w:szCs w:val="24"/>
        </w:rPr>
        <w:t>Залога</w:t>
      </w:r>
      <w:r w:rsidR="00375CC9" w:rsidRPr="004C2F51">
        <w:rPr>
          <w:rFonts w:ascii="Times New Roman" w:hAnsi="Times New Roman"/>
          <w:b/>
          <w:i/>
          <w:sz w:val="24"/>
          <w:szCs w:val="24"/>
          <w:lang w:val="sr-Cyrl-RS"/>
        </w:rPr>
        <w:t xml:space="preserve"> </w:t>
      </w:r>
      <w:r w:rsidRPr="004C2F51">
        <w:rPr>
          <w:rFonts w:ascii="Times New Roman" w:hAnsi="Times New Roman"/>
          <w:b/>
          <w:i/>
          <w:sz w:val="24"/>
          <w:szCs w:val="24"/>
        </w:rPr>
        <w:t>на</w:t>
      </w:r>
      <w:r w:rsidR="00375CC9" w:rsidRPr="004C2F51">
        <w:rPr>
          <w:rFonts w:ascii="Times New Roman" w:hAnsi="Times New Roman"/>
          <w:b/>
          <w:i/>
          <w:sz w:val="24"/>
          <w:szCs w:val="24"/>
          <w:lang w:val="sr-Cyrl-RS"/>
        </w:rPr>
        <w:t xml:space="preserve"> </w:t>
      </w:r>
      <w:r w:rsidRPr="004C2F51">
        <w:rPr>
          <w:rFonts w:ascii="Times New Roman" w:hAnsi="Times New Roman"/>
          <w:b/>
          <w:i/>
          <w:sz w:val="24"/>
          <w:szCs w:val="24"/>
        </w:rPr>
        <w:t>акциј</w:t>
      </w:r>
      <w:r w:rsidRPr="004C2F51">
        <w:rPr>
          <w:rFonts w:ascii="Times New Roman" w:hAnsi="Times New Roman"/>
          <w:b/>
          <w:i/>
          <w:sz w:val="24"/>
          <w:szCs w:val="24"/>
          <w:lang w:val="sr-Cyrl-CS"/>
        </w:rPr>
        <w:t>а</w:t>
      </w:r>
      <w:r w:rsidRPr="004C2F51">
        <w:rPr>
          <w:rFonts w:ascii="Times New Roman" w:hAnsi="Times New Roman"/>
          <w:b/>
          <w:i/>
          <w:sz w:val="24"/>
          <w:szCs w:val="24"/>
          <w:lang w:val="sr-Latn-CS"/>
        </w:rPr>
        <w:t>м</w:t>
      </w:r>
      <w:r w:rsidRPr="004C2F51">
        <w:rPr>
          <w:rFonts w:ascii="Times New Roman" w:hAnsi="Times New Roman"/>
          <w:b/>
          <w:i/>
          <w:sz w:val="24"/>
          <w:szCs w:val="24"/>
        </w:rPr>
        <w:t>а/уделима</w:t>
      </w:r>
      <w:r w:rsidR="00375CC9" w:rsidRPr="004C2F51">
        <w:rPr>
          <w:rFonts w:ascii="Times New Roman" w:hAnsi="Times New Roman"/>
          <w:b/>
          <w:i/>
          <w:sz w:val="24"/>
          <w:szCs w:val="24"/>
          <w:lang w:val="sr-Cyrl-RS"/>
        </w:rPr>
        <w:t xml:space="preserve"> </w:t>
      </w:r>
      <w:r w:rsidRPr="004C2F51">
        <w:rPr>
          <w:rFonts w:ascii="Times New Roman" w:hAnsi="Times New Roman"/>
          <w:b/>
          <w:i/>
          <w:sz w:val="24"/>
          <w:szCs w:val="24"/>
        </w:rPr>
        <w:t>привредног</w:t>
      </w:r>
      <w:r w:rsidR="00375CC9" w:rsidRPr="004C2F51">
        <w:rPr>
          <w:rFonts w:ascii="Times New Roman" w:hAnsi="Times New Roman"/>
          <w:b/>
          <w:i/>
          <w:sz w:val="24"/>
          <w:szCs w:val="24"/>
          <w:lang w:val="sr-Cyrl-RS"/>
        </w:rPr>
        <w:t xml:space="preserve"> </w:t>
      </w:r>
      <w:r w:rsidRPr="004C2F51">
        <w:rPr>
          <w:rFonts w:ascii="Times New Roman" w:hAnsi="Times New Roman"/>
          <w:b/>
          <w:i/>
          <w:sz w:val="24"/>
          <w:szCs w:val="24"/>
        </w:rPr>
        <w:t>друштва</w:t>
      </w:r>
      <w:r w:rsidRPr="004C2F51">
        <w:rPr>
          <w:rFonts w:ascii="Times New Roman" w:hAnsi="Times New Roman"/>
          <w:b/>
          <w:i/>
          <w:sz w:val="24"/>
          <w:szCs w:val="24"/>
          <w:lang w:val="sr-Cyrl-CS"/>
        </w:rPr>
        <w:t>.</w:t>
      </w:r>
    </w:p>
    <w:p w14:paraId="753FF42A" w14:textId="77777777" w:rsidR="007C5092" w:rsidRPr="004C2F51" w:rsidRDefault="001B0910" w:rsidP="007714ED">
      <w:pPr>
        <w:pStyle w:val="BodyText3"/>
        <w:spacing w:after="0"/>
        <w:ind w:left="720"/>
        <w:jc w:val="both"/>
        <w:rPr>
          <w:rFonts w:ascii="Times New Roman" w:hAnsi="Times New Roman"/>
          <w:sz w:val="24"/>
          <w:szCs w:val="24"/>
          <w:lang w:val="sr-Cyrl-CS"/>
        </w:rPr>
      </w:pPr>
      <w:r w:rsidRPr="004C2F51">
        <w:rPr>
          <w:rFonts w:ascii="Times New Roman" w:hAnsi="Times New Roman"/>
          <w:sz w:val="24"/>
          <w:szCs w:val="24"/>
          <w:lang w:val="sr-Cyrl-CS"/>
        </w:rPr>
        <w:t>и</w:t>
      </w:r>
    </w:p>
    <w:p w14:paraId="3186DD54" w14:textId="06236929" w:rsidR="007C5092" w:rsidRPr="004C2F51" w:rsidRDefault="004C2F51" w:rsidP="007714ED">
      <w:pPr>
        <w:pStyle w:val="BodyText3"/>
        <w:spacing w:after="0"/>
        <w:ind w:left="720"/>
        <w:jc w:val="both"/>
        <w:rPr>
          <w:rFonts w:ascii="Times New Roman" w:hAnsi="Times New Roman"/>
          <w:b/>
          <w:i/>
          <w:sz w:val="24"/>
          <w:szCs w:val="24"/>
          <w:lang w:val="sr-Latn-CS"/>
        </w:rPr>
      </w:pPr>
      <w:r w:rsidRPr="004C2F51">
        <w:rPr>
          <w:rFonts w:ascii="Times New Roman" w:hAnsi="Times New Roman"/>
          <w:b/>
          <w:sz w:val="24"/>
          <w:szCs w:val="24"/>
          <w:lang w:val="sr-Cyrl-CS"/>
        </w:rPr>
        <w:t>-</w:t>
      </w:r>
      <w:r w:rsidR="007C5092" w:rsidRPr="004C2F51">
        <w:rPr>
          <w:rFonts w:ascii="Times New Roman" w:hAnsi="Times New Roman"/>
          <w:b/>
          <w:i/>
          <w:sz w:val="24"/>
          <w:szCs w:val="24"/>
          <w:lang w:val="sr-Cyrl-CS"/>
        </w:rPr>
        <w:t xml:space="preserve">Меница и менично овлашћење </w:t>
      </w:r>
      <w:r w:rsidR="00375CC9" w:rsidRPr="004C2F51">
        <w:rPr>
          <w:rFonts w:ascii="Times New Roman" w:hAnsi="Times New Roman"/>
          <w:b/>
          <w:i/>
          <w:sz w:val="24"/>
          <w:szCs w:val="24"/>
          <w:lang w:val="sr-Cyrl-CS"/>
        </w:rPr>
        <w:t>дужника</w:t>
      </w:r>
    </w:p>
    <w:p w14:paraId="1DE5B2EA" w14:textId="77777777" w:rsidR="008C369C" w:rsidRPr="006F31C1" w:rsidRDefault="008C369C" w:rsidP="006F0100">
      <w:pPr>
        <w:pStyle w:val="BodyText3"/>
        <w:spacing w:after="0"/>
        <w:jc w:val="both"/>
        <w:rPr>
          <w:rFonts w:cs="Arial"/>
          <w:i/>
          <w:sz w:val="20"/>
          <w:szCs w:val="20"/>
          <w:lang w:val="sr-Cyrl-CS"/>
        </w:rPr>
      </w:pPr>
    </w:p>
    <w:p w14:paraId="100D74DB" w14:textId="1B7B3633" w:rsidR="00FA1E9E" w:rsidRPr="004C2F51" w:rsidRDefault="00FA1E9E" w:rsidP="004C25AA">
      <w:pPr>
        <w:jc w:val="both"/>
        <w:rPr>
          <w:rFonts w:ascii="Times New Roman" w:hAnsi="Times New Roman"/>
          <w:sz w:val="24"/>
          <w:szCs w:val="24"/>
          <w:lang w:val="sr-Cyrl-CS"/>
        </w:rPr>
      </w:pPr>
      <w:r w:rsidRPr="004C2F51">
        <w:rPr>
          <w:rFonts w:ascii="Times New Roman" w:eastAsia="Arial" w:hAnsi="Times New Roman"/>
          <w:sz w:val="24"/>
          <w:szCs w:val="24"/>
          <w:lang w:val="sr-Cyrl-CS"/>
        </w:rPr>
        <w:t>Уколико је привредни субјект из недовољно</w:t>
      </w:r>
      <w:r w:rsidR="00375CC9" w:rsidRPr="004C2F51">
        <w:rPr>
          <w:rFonts w:ascii="Times New Roman" w:eastAsia="Arial" w:hAnsi="Times New Roman"/>
          <w:sz w:val="24"/>
          <w:szCs w:val="24"/>
          <w:lang w:val="sr-Cyrl-CS"/>
        </w:rPr>
        <w:t xml:space="preserve"> </w:t>
      </w:r>
      <w:r w:rsidR="004C25AA" w:rsidRPr="004C2F51">
        <w:rPr>
          <w:rFonts w:ascii="Times New Roman" w:eastAsia="Arial" w:hAnsi="Times New Roman"/>
          <w:sz w:val="24"/>
          <w:szCs w:val="24"/>
          <w:lang w:val="sr-Cyrl-CS"/>
        </w:rPr>
        <w:t xml:space="preserve">развијене јединице </w:t>
      </w:r>
      <w:r w:rsidR="0049146A" w:rsidRPr="004C2F51">
        <w:rPr>
          <w:rFonts w:ascii="Times New Roman" w:eastAsia="Arial" w:hAnsi="Times New Roman"/>
          <w:sz w:val="24"/>
          <w:szCs w:val="24"/>
          <w:lang w:val="sr-Cyrl-CS"/>
        </w:rPr>
        <w:t>локалне самоуправе</w:t>
      </w:r>
      <w:r w:rsidR="004C2F51" w:rsidRPr="004C2F51">
        <w:rPr>
          <w:rFonts w:ascii="Times New Roman" w:eastAsia="Arial" w:hAnsi="Times New Roman"/>
          <w:sz w:val="24"/>
          <w:szCs w:val="24"/>
          <w:lang w:val="sr-Cyrl-CS"/>
        </w:rPr>
        <w:t xml:space="preserve"> </w:t>
      </w:r>
      <w:r w:rsidR="00C15E8E" w:rsidRPr="004C2F51">
        <w:rPr>
          <w:rFonts w:ascii="Times New Roman" w:eastAsia="Arial" w:hAnsi="Times New Roman"/>
          <w:sz w:val="24"/>
          <w:szCs w:val="24"/>
        </w:rPr>
        <w:t xml:space="preserve">и изразито недовољно развијене јединице локалне самоуправе </w:t>
      </w:r>
      <w:r w:rsidR="0049146A" w:rsidRPr="004C2F51">
        <w:rPr>
          <w:rFonts w:ascii="Times New Roman" w:eastAsia="Arial" w:hAnsi="Times New Roman"/>
          <w:sz w:val="24"/>
          <w:szCs w:val="24"/>
          <w:lang w:val="sr-Latn-CS"/>
        </w:rPr>
        <w:t xml:space="preserve">(уколико на наведеној територи </w:t>
      </w:r>
      <w:r w:rsidR="0049146A" w:rsidRPr="004C2F51">
        <w:rPr>
          <w:rFonts w:ascii="Times New Roman" w:eastAsia="Arial" w:hAnsi="Times New Roman"/>
          <w:sz w:val="24"/>
          <w:szCs w:val="24"/>
          <w:lang w:val="sr-Cyrl-CS"/>
        </w:rPr>
        <w:t>има седиште или на истој обавља пословање)</w:t>
      </w:r>
      <w:r w:rsidR="004C2F51" w:rsidRPr="004C2F51">
        <w:rPr>
          <w:rFonts w:ascii="Times New Roman" w:eastAsia="Arial" w:hAnsi="Times New Roman"/>
          <w:sz w:val="24"/>
          <w:szCs w:val="24"/>
          <w:lang w:val="sr-Cyrl-CS"/>
        </w:rPr>
        <w:t xml:space="preserve"> </w:t>
      </w:r>
      <w:r w:rsidRPr="004C2F51">
        <w:rPr>
          <w:rFonts w:ascii="Times New Roman" w:hAnsi="Times New Roman"/>
          <w:sz w:val="24"/>
          <w:szCs w:val="24"/>
          <w:lang w:val="sr-Cyrl-CS"/>
        </w:rPr>
        <w:t>тржишна вредност наведених инструмената обезбеђења у односу на вредност кредита  мора да буде 1:1.</w:t>
      </w:r>
      <w:r w:rsidR="0049146A" w:rsidRPr="004C2F51">
        <w:rPr>
          <w:rFonts w:ascii="Times New Roman" w:hAnsi="Times New Roman"/>
          <w:sz w:val="24"/>
          <w:szCs w:val="24"/>
          <w:lang w:val="sr-Cyrl-CS"/>
        </w:rPr>
        <w:t xml:space="preserve"> Доказ да привредни субјекат обавља пословање на територији недовољно развијене јединице локалне самоуправе је регистровано постојање </w:t>
      </w:r>
      <w:r w:rsidR="00146280" w:rsidRPr="004C2F51">
        <w:rPr>
          <w:rFonts w:ascii="Times New Roman" w:hAnsi="Times New Roman"/>
          <w:sz w:val="24"/>
          <w:szCs w:val="24"/>
          <w:lang w:val="sr-Latn-CS"/>
        </w:rPr>
        <w:t xml:space="preserve">седишта или </w:t>
      </w:r>
      <w:r w:rsidR="0049146A" w:rsidRPr="004C2F51">
        <w:rPr>
          <w:rFonts w:ascii="Times New Roman" w:hAnsi="Times New Roman"/>
          <w:sz w:val="24"/>
          <w:szCs w:val="24"/>
          <w:lang w:val="sr-Cyrl-CS"/>
        </w:rPr>
        <w:t xml:space="preserve">огранка и то најмање </w:t>
      </w:r>
      <w:r w:rsidR="002C7C72" w:rsidRPr="004C2F51">
        <w:rPr>
          <w:rFonts w:ascii="Times New Roman" w:hAnsi="Times New Roman"/>
          <w:sz w:val="24"/>
          <w:szCs w:val="24"/>
          <w:lang w:val="sr-Latn-CS"/>
        </w:rPr>
        <w:t xml:space="preserve">годину </w:t>
      </w:r>
      <w:r w:rsidR="00FB2A75" w:rsidRPr="004C2F51">
        <w:rPr>
          <w:rFonts w:ascii="Times New Roman" w:hAnsi="Times New Roman"/>
          <w:sz w:val="24"/>
          <w:szCs w:val="24"/>
          <w:lang w:val="sr-Latn-CS"/>
        </w:rPr>
        <w:t xml:space="preserve">дана </w:t>
      </w:r>
      <w:r w:rsidR="0049146A" w:rsidRPr="004C2F51">
        <w:rPr>
          <w:rFonts w:ascii="Times New Roman" w:hAnsi="Times New Roman"/>
          <w:sz w:val="24"/>
          <w:szCs w:val="24"/>
          <w:lang w:val="sr-Cyrl-CS"/>
        </w:rPr>
        <w:t>пре подношења захтева за кредит.</w:t>
      </w:r>
    </w:p>
    <w:p w14:paraId="6F48B1B9" w14:textId="77777777" w:rsidR="006F31C1" w:rsidRPr="004C2F51" w:rsidRDefault="006F31C1" w:rsidP="00FA1E9E">
      <w:pPr>
        <w:rPr>
          <w:rFonts w:ascii="Times New Roman" w:hAnsi="Times New Roman"/>
          <w:sz w:val="24"/>
          <w:szCs w:val="24"/>
          <w:lang w:val="sr-Cyrl-CS"/>
        </w:rPr>
      </w:pPr>
    </w:p>
    <w:p w14:paraId="52D700F0" w14:textId="4C94E518" w:rsidR="006F31C1" w:rsidRPr="004C2F51" w:rsidRDefault="006F31C1" w:rsidP="004C25AA">
      <w:pPr>
        <w:jc w:val="both"/>
        <w:rPr>
          <w:rFonts w:ascii="Times New Roman" w:hAnsi="Times New Roman"/>
          <w:sz w:val="24"/>
          <w:szCs w:val="24"/>
          <w:lang w:val="en-US"/>
        </w:rPr>
      </w:pPr>
      <w:r w:rsidRPr="004C2F51">
        <w:rPr>
          <w:rFonts w:ascii="Times New Roman" w:hAnsi="Times New Roman"/>
          <w:sz w:val="24"/>
          <w:szCs w:val="24"/>
          <w:lang w:val="sr-Cyrl-CS"/>
        </w:rPr>
        <w:t xml:space="preserve">Недовољно развијеним јединицама локалне самоуправе, у смислу овог Програма, сматрају се јединице локалне самоуправе које су разврстане </w:t>
      </w:r>
      <w:r w:rsidRPr="004C2F51">
        <w:rPr>
          <w:rFonts w:ascii="Times New Roman" w:hAnsi="Times New Roman"/>
          <w:i/>
          <w:sz w:val="24"/>
          <w:szCs w:val="24"/>
          <w:u w:val="single"/>
          <w:lang w:val="sr-Cyrl-CS"/>
        </w:rPr>
        <w:t>у трећу групу</w:t>
      </w:r>
      <w:r w:rsidRPr="004C2F51">
        <w:rPr>
          <w:rFonts w:ascii="Times New Roman" w:hAnsi="Times New Roman"/>
          <w:sz w:val="24"/>
          <w:szCs w:val="24"/>
          <w:lang w:val="sr-Cyrl-CS"/>
        </w:rPr>
        <w:t xml:space="preserve"> развијености у складу са чланом 12. став 1. Закона о регионалном развоју и актом Владе којим се утврђује јединствена листа развијености регион</w:t>
      </w:r>
      <w:r w:rsidR="002D5B63" w:rsidRPr="004C2F51">
        <w:rPr>
          <w:rFonts w:ascii="Times New Roman" w:hAnsi="Times New Roman"/>
          <w:sz w:val="24"/>
          <w:szCs w:val="24"/>
          <w:lang w:val="sr-Cyrl-CS"/>
        </w:rPr>
        <w:t>а и јединица локалне самоуправе и то</w:t>
      </w:r>
      <w:r w:rsidR="004C2F51" w:rsidRPr="004C2F51">
        <w:rPr>
          <w:rFonts w:ascii="Times New Roman" w:hAnsi="Times New Roman"/>
          <w:sz w:val="24"/>
          <w:szCs w:val="24"/>
          <w:lang w:val="en-US"/>
        </w:rPr>
        <w:t>:</w:t>
      </w:r>
    </w:p>
    <w:p w14:paraId="1D4BE569" w14:textId="77777777" w:rsidR="002D5B63" w:rsidRPr="004C2F51" w:rsidRDefault="001C6DDE" w:rsidP="004C25AA">
      <w:pPr>
        <w:pStyle w:val="Default"/>
        <w:jc w:val="both"/>
        <w:rPr>
          <w:rFonts w:ascii="Times New Roman" w:hAnsi="Times New Roman" w:cs="Times New Roman"/>
          <w:lang w:val="sr-Cyrl-CS"/>
        </w:rPr>
      </w:pPr>
      <w:r w:rsidRPr="004C2F51">
        <w:rPr>
          <w:rFonts w:ascii="Times New Roman" w:hAnsi="Times New Roman" w:cs="Times New Roman"/>
          <w:lang w:val="sr-Cyrl-CS"/>
        </w:rPr>
        <w:t>Алибунар, Бајина Башта, Баточина, Бач, Бела Црква, Богатић, Бољевац, Велика Плана, Велико Градиште, Владимирци, Деспотовац, Жабаљ, Житиште, Ивањица, Ириг, Кладово, Кнић, Ковачица, Ковин, Коцељева, Краљево, Лесковац, Лозница, Лучани, Љубовија, Мали Иђош, Неготин, Нова Црња, Нови Бечеј, Нови Пазар, Осечина, Оџаци, Параћин, Пландиште, Прокупље, Свилајнац, Сечањ, Смедеревска Паланка, Сокобања, Србобран, Тител, Трстеник, Ћићевац, Ћуприја, Уб, Чока, Шид.</w:t>
      </w:r>
    </w:p>
    <w:p w14:paraId="03ACA80B" w14:textId="77777777" w:rsidR="004C25AA" w:rsidRPr="004C2F51" w:rsidRDefault="004C25AA" w:rsidP="002D5B63">
      <w:pPr>
        <w:pStyle w:val="Default"/>
        <w:rPr>
          <w:rFonts w:ascii="Times New Roman" w:hAnsi="Times New Roman" w:cs="Times New Roman"/>
          <w:lang w:val="sr-Cyrl-CS"/>
        </w:rPr>
      </w:pPr>
    </w:p>
    <w:p w14:paraId="11B758A2" w14:textId="77777777" w:rsidR="002D5B63" w:rsidRPr="00BC5B96" w:rsidRDefault="00701DFC" w:rsidP="004C25AA">
      <w:pPr>
        <w:jc w:val="both"/>
        <w:rPr>
          <w:rFonts w:ascii="Times New Roman" w:hAnsi="Times New Roman"/>
          <w:sz w:val="24"/>
          <w:szCs w:val="24"/>
          <w:lang w:val="sr-Cyrl-CS"/>
        </w:rPr>
      </w:pPr>
      <w:r w:rsidRPr="00BC5B96">
        <w:rPr>
          <w:rFonts w:ascii="Times New Roman" w:hAnsi="Times New Roman"/>
          <w:sz w:val="24"/>
          <w:szCs w:val="24"/>
          <w:lang w:val="sr-Cyrl-CS"/>
        </w:rPr>
        <w:t xml:space="preserve">Изразито недовољно развијеним јединицама локалне самоуправе, у смислу овог Програма, сматрају се јединице локалне самоуправе које су разврстане </w:t>
      </w:r>
      <w:r w:rsidRPr="00BC5B96">
        <w:rPr>
          <w:rFonts w:ascii="Times New Roman" w:hAnsi="Times New Roman"/>
          <w:i/>
          <w:sz w:val="24"/>
          <w:szCs w:val="24"/>
          <w:u w:val="single"/>
          <w:lang w:val="sr-Cyrl-CS"/>
        </w:rPr>
        <w:t>у четврту групу</w:t>
      </w:r>
      <w:r w:rsidRPr="00BC5B96">
        <w:rPr>
          <w:rFonts w:ascii="Times New Roman" w:hAnsi="Times New Roman"/>
          <w:sz w:val="24"/>
          <w:szCs w:val="24"/>
          <w:lang w:val="sr-Cyrl-CS"/>
        </w:rPr>
        <w:t xml:space="preserve"> развијености у складу са чланом 12. став 2. Закона о регионалном развоју и актом Владе којим се утврђује јединствена листа развијености региона и јединица локалне самоуправе</w:t>
      </w:r>
      <w:r w:rsidR="002D5B63" w:rsidRPr="00BC5B96">
        <w:rPr>
          <w:rFonts w:ascii="Times New Roman" w:hAnsi="Times New Roman"/>
          <w:sz w:val="24"/>
          <w:szCs w:val="24"/>
        </w:rPr>
        <w:t xml:space="preserve"> и то:  </w:t>
      </w:r>
      <w:r w:rsidR="001C6DDE" w:rsidRPr="00BC5B96">
        <w:rPr>
          <w:rFonts w:ascii="Times New Roman" w:hAnsi="Times New Roman"/>
          <w:sz w:val="24"/>
          <w:szCs w:val="24"/>
          <w:lang w:val="sr-Cyrl-CS"/>
        </w:rPr>
        <w:t>Алексинац, Бабушница, Бела Паланка, Блаце, Бојник, Босилеград, Брус, Бујановац, Варварин, Владичин Хан, Власотинце, Гаџин Хан, Голубац, Димитровград, Дољевац, Жабари, Жагубица, Житорађа, Књажевац, Крупањ, Куршумлија, Кучево, Лебане, Љиг, Мали Зворник, Мало Црниће, Медвеђа, Мерошина, Мионица, Нова Варош, Опово, Петровац на Млави, Прешево, Прибој, Пријепоље, Ражањ, Рашка, Рековац, Сврљиг, Сјеница, Сурдулица, Трго</w:t>
      </w:r>
      <w:r w:rsidR="004E4238" w:rsidRPr="00BC5B96">
        <w:rPr>
          <w:rFonts w:ascii="Times New Roman" w:hAnsi="Times New Roman"/>
          <w:sz w:val="24"/>
          <w:szCs w:val="24"/>
          <w:lang w:val="sr-Cyrl-CS"/>
        </w:rPr>
        <w:t>виште, Тутин, Црна Трава</w:t>
      </w:r>
      <w:r w:rsidR="00731782" w:rsidRPr="00BC5B96">
        <w:rPr>
          <w:rFonts w:ascii="Times New Roman" w:hAnsi="Times New Roman"/>
          <w:sz w:val="24"/>
          <w:szCs w:val="24"/>
          <w:lang w:val="sr-Cyrl-CS"/>
        </w:rPr>
        <w:t>.</w:t>
      </w:r>
    </w:p>
    <w:p w14:paraId="41CFFFE4" w14:textId="77777777" w:rsidR="00BC207D" w:rsidRPr="00BC5B96" w:rsidRDefault="00BC207D" w:rsidP="004E0F02">
      <w:pPr>
        <w:pStyle w:val="stil1tekst"/>
        <w:ind w:left="0" w:firstLine="0"/>
        <w:rPr>
          <w:lang w:val="sr-Cyrl-CS" w:eastAsia="sl-SI"/>
        </w:rPr>
      </w:pPr>
    </w:p>
    <w:p w14:paraId="63989AC7" w14:textId="77777777" w:rsidR="006F0100" w:rsidRDefault="006F0100" w:rsidP="004E0F02">
      <w:pPr>
        <w:pStyle w:val="stil1tekst"/>
        <w:ind w:left="0" w:firstLine="0"/>
        <w:rPr>
          <w:rFonts w:ascii="Arial" w:hAnsi="Arial" w:cs="Arial"/>
          <w:sz w:val="20"/>
          <w:szCs w:val="20"/>
          <w:lang w:val="sr-Cyrl-CS"/>
        </w:rPr>
      </w:pPr>
    </w:p>
    <w:p w14:paraId="7076B309" w14:textId="77777777" w:rsidR="00E82AF7" w:rsidRDefault="00E82AF7" w:rsidP="004E0F02">
      <w:pPr>
        <w:pStyle w:val="stil1tekst"/>
        <w:ind w:left="0" w:firstLine="0"/>
        <w:rPr>
          <w:rFonts w:ascii="Arial" w:hAnsi="Arial" w:cs="Arial"/>
          <w:sz w:val="20"/>
          <w:szCs w:val="20"/>
          <w:lang w:val="sr-Cyrl-CS"/>
        </w:rPr>
      </w:pPr>
    </w:p>
    <w:p w14:paraId="5B534DA3" w14:textId="77777777" w:rsidR="009F384C" w:rsidRDefault="009F384C" w:rsidP="004E0F02">
      <w:pPr>
        <w:pStyle w:val="stil1tekst"/>
        <w:ind w:left="0" w:firstLine="0"/>
        <w:rPr>
          <w:rFonts w:ascii="Arial" w:hAnsi="Arial" w:cs="Arial"/>
          <w:sz w:val="20"/>
          <w:szCs w:val="20"/>
          <w:lang w:val="sr-Cyrl-CS"/>
        </w:rPr>
      </w:pPr>
    </w:p>
    <w:p w14:paraId="25D65F13" w14:textId="77777777" w:rsidR="009F384C" w:rsidRDefault="009F384C" w:rsidP="004E0F02">
      <w:pPr>
        <w:pStyle w:val="stil1tekst"/>
        <w:ind w:left="0" w:firstLine="0"/>
        <w:rPr>
          <w:rFonts w:ascii="Arial" w:hAnsi="Arial" w:cs="Arial"/>
          <w:sz w:val="20"/>
          <w:szCs w:val="20"/>
          <w:lang w:val="sr-Cyrl-CS"/>
        </w:rPr>
      </w:pPr>
    </w:p>
    <w:p w14:paraId="2C0A3538" w14:textId="77777777" w:rsidR="009F384C" w:rsidRDefault="009F384C" w:rsidP="004E0F02">
      <w:pPr>
        <w:pStyle w:val="stil1tekst"/>
        <w:ind w:left="0" w:firstLine="0"/>
        <w:rPr>
          <w:rFonts w:ascii="Arial" w:hAnsi="Arial" w:cs="Arial"/>
          <w:sz w:val="20"/>
          <w:szCs w:val="20"/>
          <w:lang w:val="sr-Cyrl-CS"/>
        </w:rPr>
      </w:pPr>
    </w:p>
    <w:p w14:paraId="1EA86C9A" w14:textId="77777777" w:rsidR="009F384C" w:rsidRDefault="009F384C" w:rsidP="004E0F02">
      <w:pPr>
        <w:pStyle w:val="stil1tekst"/>
        <w:ind w:left="0" w:firstLine="0"/>
        <w:rPr>
          <w:rFonts w:ascii="Arial" w:hAnsi="Arial" w:cs="Arial"/>
          <w:sz w:val="20"/>
          <w:szCs w:val="20"/>
          <w:lang w:val="sr-Cyrl-CS"/>
        </w:rPr>
      </w:pPr>
    </w:p>
    <w:p w14:paraId="14BF4BF2" w14:textId="77777777" w:rsidR="00E82AF7" w:rsidRDefault="00E82AF7" w:rsidP="004E0F02">
      <w:pPr>
        <w:pStyle w:val="stil1tekst"/>
        <w:ind w:left="0" w:firstLine="0"/>
        <w:rPr>
          <w:rFonts w:ascii="Arial" w:hAnsi="Arial" w:cs="Arial"/>
          <w:sz w:val="20"/>
          <w:szCs w:val="20"/>
          <w:lang w:val="sr-Cyrl-CS"/>
        </w:rPr>
      </w:pPr>
    </w:p>
    <w:p w14:paraId="09D13725" w14:textId="77777777" w:rsidR="00E82AF7" w:rsidRDefault="00E82AF7" w:rsidP="004E0F02">
      <w:pPr>
        <w:pStyle w:val="stil1tekst"/>
        <w:ind w:left="0" w:firstLine="0"/>
        <w:rPr>
          <w:rFonts w:ascii="Arial" w:hAnsi="Arial" w:cs="Arial"/>
          <w:sz w:val="20"/>
          <w:szCs w:val="20"/>
          <w:lang w:val="sr-Cyrl-CS"/>
        </w:rPr>
      </w:pPr>
    </w:p>
    <w:p w14:paraId="71CC5C07" w14:textId="77777777" w:rsidR="004E0F02" w:rsidRPr="00BC5B96" w:rsidRDefault="004E0F02" w:rsidP="004E0F02">
      <w:pPr>
        <w:pStyle w:val="stil1tekst"/>
        <w:ind w:left="0" w:firstLine="0"/>
        <w:rPr>
          <w:b/>
        </w:rPr>
      </w:pPr>
      <w:r w:rsidRPr="00BC5B96">
        <w:rPr>
          <w:b/>
        </w:rPr>
        <w:lastRenderedPageBreak/>
        <w:t>Као додатна средства обезбеђења, могу послужити и:</w:t>
      </w:r>
    </w:p>
    <w:p w14:paraId="47F35CA6" w14:textId="77777777" w:rsidR="004E0F02" w:rsidRPr="00BC5B96" w:rsidRDefault="004E0F02" w:rsidP="004E0F02">
      <w:pPr>
        <w:pStyle w:val="stil1tekst"/>
        <w:numPr>
          <w:ilvl w:val="0"/>
          <w:numId w:val="19"/>
        </w:numPr>
      </w:pPr>
      <w:r w:rsidRPr="00BC5B96">
        <w:t>заложно право на залихама робе;</w:t>
      </w:r>
    </w:p>
    <w:p w14:paraId="5E36198E" w14:textId="77777777" w:rsidR="004E0F02" w:rsidRPr="00BC5B96" w:rsidRDefault="004E0F02" w:rsidP="004E0F02">
      <w:pPr>
        <w:pStyle w:val="stil1tekst"/>
        <w:numPr>
          <w:ilvl w:val="0"/>
          <w:numId w:val="19"/>
        </w:numPr>
      </w:pPr>
      <w:r w:rsidRPr="00BC5B96">
        <w:t>заложно право на будућим потраживањима, која произлазе из постојећих уговора закључених са дужницима који имају бонитет прихватљив за Фонд;</w:t>
      </w:r>
    </w:p>
    <w:p w14:paraId="5C7F40D7" w14:textId="77777777" w:rsidR="00A35613" w:rsidRPr="00BC5B96" w:rsidRDefault="004E0F02" w:rsidP="00A35613">
      <w:pPr>
        <w:pStyle w:val="stil1tekst"/>
        <w:numPr>
          <w:ilvl w:val="0"/>
          <w:numId w:val="19"/>
        </w:numPr>
      </w:pPr>
      <w:r w:rsidRPr="00BC5B96">
        <w:t>хипотека другог реда;</w:t>
      </w:r>
    </w:p>
    <w:p w14:paraId="18E7534C" w14:textId="270CB4F9" w:rsidR="004E0F02" w:rsidRPr="00BC5B96" w:rsidRDefault="0069506F" w:rsidP="00E75C0C">
      <w:pPr>
        <w:pStyle w:val="stil1tekst"/>
        <w:numPr>
          <w:ilvl w:val="0"/>
          <w:numId w:val="19"/>
        </w:numPr>
      </w:pPr>
      <w:r w:rsidRPr="00BC5B96">
        <w:rPr>
          <w:lang w:val="sr-Cyrl-CS"/>
        </w:rPr>
        <w:t xml:space="preserve">хипотека/залога на објекту/опреми који/а је предмет финансирања, </w:t>
      </w:r>
    </w:p>
    <w:p w14:paraId="7D734041" w14:textId="77777777" w:rsidR="00E80F48" w:rsidRPr="00BC5B96" w:rsidRDefault="004E0F02" w:rsidP="00E75C0C">
      <w:pPr>
        <w:pStyle w:val="stil1tekst"/>
        <w:numPr>
          <w:ilvl w:val="0"/>
          <w:numId w:val="19"/>
        </w:numPr>
      </w:pPr>
      <w:r w:rsidRPr="00BC5B96">
        <w:t>јемство физичког лица и други инструменти обезбеђења.</w:t>
      </w:r>
    </w:p>
    <w:p w14:paraId="4974FFEA" w14:textId="77777777" w:rsidR="00E80F48" w:rsidRPr="00BC5B96" w:rsidRDefault="00E80F48" w:rsidP="00E75C0C">
      <w:pPr>
        <w:pStyle w:val="BodyText3"/>
        <w:spacing w:after="0"/>
        <w:jc w:val="both"/>
        <w:rPr>
          <w:rFonts w:ascii="Times New Roman" w:hAnsi="Times New Roman"/>
          <w:sz w:val="24"/>
          <w:szCs w:val="24"/>
          <w:lang w:val="sr-Latn-CS"/>
        </w:rPr>
      </w:pPr>
    </w:p>
    <w:p w14:paraId="288A890E" w14:textId="50DC47C9" w:rsidR="00633458" w:rsidRPr="00BC5B96" w:rsidRDefault="00633458" w:rsidP="00633458">
      <w:pPr>
        <w:pStyle w:val="stil1tekst"/>
        <w:ind w:left="0" w:firstLine="0"/>
      </w:pPr>
      <w:r w:rsidRPr="00BC5B96">
        <w:rPr>
          <w:b/>
          <w:lang w:val="ru-RU"/>
        </w:rPr>
        <w:t xml:space="preserve">Фонд задржава право да тражи и додатно средство обезбеђења, уколико анализом захтева утврди да је то </w:t>
      </w:r>
      <w:r w:rsidR="00BC5B96" w:rsidRPr="00BC5B96">
        <w:rPr>
          <w:b/>
          <w:lang w:val="ru-RU"/>
        </w:rPr>
        <w:t>неопходно</w:t>
      </w:r>
      <w:r w:rsidRPr="00BC5B96">
        <w:rPr>
          <w:b/>
          <w:lang w:val="ru-RU"/>
        </w:rPr>
        <w:t>.</w:t>
      </w:r>
    </w:p>
    <w:p w14:paraId="65B897C7" w14:textId="77777777" w:rsidR="00E80F48" w:rsidRPr="00BC5B96" w:rsidRDefault="00E80F48" w:rsidP="00E75C0C">
      <w:pPr>
        <w:pStyle w:val="BodyText3"/>
        <w:spacing w:after="0"/>
        <w:jc w:val="both"/>
        <w:rPr>
          <w:rFonts w:ascii="Times New Roman" w:hAnsi="Times New Roman"/>
          <w:sz w:val="20"/>
          <w:szCs w:val="20"/>
          <w:lang w:val="sr-Latn-CS"/>
        </w:rPr>
      </w:pPr>
    </w:p>
    <w:p w14:paraId="718AEA99" w14:textId="77777777" w:rsidR="00BC5B96" w:rsidRDefault="00BC207D" w:rsidP="00BC5B96">
      <w:pPr>
        <w:pStyle w:val="ListParagraph"/>
        <w:ind w:left="0" w:firstLine="720"/>
        <w:jc w:val="both"/>
        <w:rPr>
          <w:rFonts w:ascii="Times New Roman" w:hAnsi="Times New Roman"/>
          <w:sz w:val="24"/>
          <w:szCs w:val="24"/>
          <w:lang w:eastAsia="en-GB"/>
        </w:rPr>
      </w:pPr>
      <w:r w:rsidRPr="00BC5B96">
        <w:rPr>
          <w:rFonts w:ascii="Times New Roman" w:hAnsi="Times New Roman"/>
          <w:sz w:val="24"/>
          <w:szCs w:val="24"/>
          <w:lang w:val="sr-Cyrl-CS"/>
        </w:rPr>
        <w:t>Подстицаји који се додељују на основу овог  програма представљају  наменска</w:t>
      </w:r>
      <w:r w:rsidR="00375CC9" w:rsidRPr="00BC5B96">
        <w:rPr>
          <w:rFonts w:ascii="Times New Roman" w:hAnsi="Times New Roman"/>
          <w:sz w:val="24"/>
          <w:szCs w:val="24"/>
          <w:lang w:val="sr-Cyrl-CS"/>
        </w:rPr>
        <w:t xml:space="preserve"> </w:t>
      </w:r>
      <w:r w:rsidRPr="00BC5B96">
        <w:rPr>
          <w:rFonts w:ascii="Times New Roman" w:hAnsi="Times New Roman"/>
          <w:sz w:val="24"/>
          <w:szCs w:val="24"/>
        </w:rPr>
        <w:t>бесповратна</w:t>
      </w:r>
      <w:r w:rsidR="00375CC9" w:rsidRPr="00BC5B96">
        <w:rPr>
          <w:rFonts w:ascii="Times New Roman" w:hAnsi="Times New Roman"/>
          <w:sz w:val="24"/>
          <w:szCs w:val="24"/>
          <w:lang w:val="sr-Cyrl-RS"/>
        </w:rPr>
        <w:t xml:space="preserve"> </w:t>
      </w:r>
      <w:r w:rsidRPr="00BC5B96">
        <w:rPr>
          <w:rFonts w:ascii="Times New Roman" w:hAnsi="Times New Roman"/>
          <w:sz w:val="24"/>
          <w:szCs w:val="24"/>
        </w:rPr>
        <w:t xml:space="preserve">средства </w:t>
      </w:r>
      <w:r w:rsidR="00375CC9" w:rsidRPr="00BC5B96">
        <w:rPr>
          <w:rFonts w:ascii="Times New Roman" w:hAnsi="Times New Roman"/>
          <w:sz w:val="24"/>
          <w:szCs w:val="24"/>
          <w:lang w:eastAsia="en-GB"/>
        </w:rPr>
        <w:t xml:space="preserve"> која су, као та</w:t>
      </w:r>
      <w:r w:rsidR="00BC5B96">
        <w:rPr>
          <w:rFonts w:ascii="Times New Roman" w:hAnsi="Times New Roman"/>
          <w:sz w:val="24"/>
          <w:szCs w:val="24"/>
          <w:lang w:eastAsia="en-GB"/>
        </w:rPr>
        <w:t>ква, изузета од принудне наплате.</w:t>
      </w:r>
    </w:p>
    <w:p w14:paraId="4FEE943E" w14:textId="7956ED15" w:rsidR="00BC207D" w:rsidRPr="00BC5B96" w:rsidRDefault="00BC207D" w:rsidP="00BC5B96">
      <w:pPr>
        <w:pStyle w:val="ListParagraph"/>
        <w:ind w:left="0" w:firstLine="720"/>
        <w:jc w:val="both"/>
        <w:rPr>
          <w:rFonts w:ascii="Times New Roman" w:hAnsi="Times New Roman"/>
          <w:sz w:val="24"/>
          <w:szCs w:val="24"/>
        </w:rPr>
      </w:pPr>
      <w:r w:rsidRPr="00BC5B96">
        <w:rPr>
          <w:rFonts w:ascii="Times New Roman" w:hAnsi="Times New Roman"/>
          <w:sz w:val="24"/>
          <w:szCs w:val="24"/>
        </w:rPr>
        <w:t xml:space="preserve">Бесповратна средства не могу се користити за рефундирање трошкова у оквиру активности које су биле започете или завршене пре </w:t>
      </w:r>
      <w:r w:rsidR="00ED08DB" w:rsidRPr="00BC5B96">
        <w:rPr>
          <w:rFonts w:ascii="Times New Roman" w:hAnsi="Times New Roman"/>
          <w:sz w:val="24"/>
          <w:szCs w:val="24"/>
        </w:rPr>
        <w:t xml:space="preserve">потписивања уговора о додели бесповратних средстава у складу са овим </w:t>
      </w:r>
      <w:r w:rsidRPr="00BC5B96">
        <w:rPr>
          <w:rFonts w:ascii="Times New Roman" w:hAnsi="Times New Roman"/>
          <w:sz w:val="24"/>
          <w:szCs w:val="24"/>
        </w:rPr>
        <w:t xml:space="preserve"> програм</w:t>
      </w:r>
      <w:r w:rsidR="00ED08DB" w:rsidRPr="00BC5B96">
        <w:rPr>
          <w:rFonts w:ascii="Times New Roman" w:hAnsi="Times New Roman"/>
          <w:sz w:val="24"/>
          <w:szCs w:val="24"/>
        </w:rPr>
        <w:t>ом</w:t>
      </w:r>
      <w:r w:rsidRPr="00BC5B96">
        <w:rPr>
          <w:rFonts w:ascii="Times New Roman" w:hAnsi="Times New Roman"/>
          <w:sz w:val="24"/>
          <w:szCs w:val="24"/>
        </w:rPr>
        <w:t>.</w:t>
      </w:r>
    </w:p>
    <w:p w14:paraId="0EB9E8E4" w14:textId="77777777" w:rsidR="006F0100" w:rsidRPr="00C21861" w:rsidRDefault="00BC207D" w:rsidP="006F0100">
      <w:pPr>
        <w:pStyle w:val="ListParagraph"/>
        <w:numPr>
          <w:ilvl w:val="0"/>
          <w:numId w:val="31"/>
        </w:numPr>
        <w:jc w:val="both"/>
        <w:rPr>
          <w:rFonts w:ascii="Times New Roman" w:hAnsi="Times New Roman"/>
          <w:sz w:val="24"/>
          <w:szCs w:val="24"/>
          <w:lang w:val="sr-Cyrl-CS"/>
        </w:rPr>
      </w:pPr>
      <w:r w:rsidRPr="00C21861">
        <w:rPr>
          <w:rFonts w:ascii="Times New Roman" w:hAnsi="Times New Roman"/>
          <w:sz w:val="24"/>
          <w:szCs w:val="24"/>
          <w:lang w:val="sr-Cyrl-CS"/>
        </w:rPr>
        <w:t xml:space="preserve">Корисник средстава  не може у року  </w:t>
      </w:r>
      <w:r w:rsidRPr="00C21861">
        <w:rPr>
          <w:rFonts w:ascii="Times New Roman" w:hAnsi="Times New Roman"/>
          <w:sz w:val="24"/>
          <w:szCs w:val="24"/>
        </w:rPr>
        <w:t>од</w:t>
      </w:r>
      <w:r w:rsidR="00375CC9" w:rsidRPr="00C21861">
        <w:rPr>
          <w:rFonts w:ascii="Times New Roman" w:hAnsi="Times New Roman"/>
          <w:sz w:val="24"/>
          <w:szCs w:val="24"/>
          <w:lang w:val="sr-Cyrl-RS"/>
        </w:rPr>
        <w:t xml:space="preserve"> </w:t>
      </w:r>
      <w:r w:rsidRPr="00C21861">
        <w:rPr>
          <w:rFonts w:ascii="Times New Roman" w:hAnsi="Times New Roman"/>
          <w:sz w:val="24"/>
          <w:szCs w:val="24"/>
          <w:lang w:val="sr-Cyrl-CS"/>
        </w:rPr>
        <w:t>три године од дана  закључења уговора о додели бесповратних средстава са Фондом да:</w:t>
      </w:r>
    </w:p>
    <w:p w14:paraId="0D28288E" w14:textId="77777777" w:rsidR="00BC207D" w:rsidRPr="00C21861" w:rsidRDefault="00BC207D" w:rsidP="00BC207D">
      <w:pPr>
        <w:numPr>
          <w:ilvl w:val="0"/>
          <w:numId w:val="30"/>
        </w:numPr>
        <w:jc w:val="both"/>
        <w:rPr>
          <w:rFonts w:ascii="Times New Roman" w:hAnsi="Times New Roman"/>
          <w:sz w:val="24"/>
          <w:szCs w:val="24"/>
          <w:lang w:val="sr-Cyrl-CS"/>
        </w:rPr>
      </w:pPr>
      <w:r w:rsidRPr="00C21861">
        <w:rPr>
          <w:rFonts w:ascii="Times New Roman" w:hAnsi="Times New Roman"/>
          <w:sz w:val="24"/>
          <w:szCs w:val="24"/>
          <w:lang w:val="sr-Cyrl-CS"/>
        </w:rPr>
        <w:t xml:space="preserve">обрише из регистра предузетничку радњу односно покрене поступак ликвидације или стечаја привредног друштва, </w:t>
      </w:r>
    </w:p>
    <w:p w14:paraId="58A88C20" w14:textId="77777777" w:rsidR="00BC207D" w:rsidRPr="00C21861" w:rsidRDefault="00BC207D" w:rsidP="00BC207D">
      <w:pPr>
        <w:numPr>
          <w:ilvl w:val="0"/>
          <w:numId w:val="30"/>
        </w:numPr>
        <w:jc w:val="both"/>
        <w:rPr>
          <w:rFonts w:ascii="Times New Roman" w:hAnsi="Times New Roman"/>
          <w:sz w:val="24"/>
          <w:szCs w:val="24"/>
          <w:lang w:val="sr-Cyrl-CS"/>
        </w:rPr>
      </w:pPr>
      <w:r w:rsidRPr="00C21861">
        <w:rPr>
          <w:rFonts w:ascii="Times New Roman" w:hAnsi="Times New Roman"/>
          <w:sz w:val="24"/>
          <w:szCs w:val="24"/>
          <w:lang w:val="sr-Cyrl-CS"/>
        </w:rPr>
        <w:t xml:space="preserve">отуђи предмет инвестиционог улагања  </w:t>
      </w:r>
    </w:p>
    <w:p w14:paraId="55149ED6" w14:textId="77777777" w:rsidR="00BC207D" w:rsidRDefault="00BC207D" w:rsidP="00BC207D">
      <w:pPr>
        <w:ind w:firstLine="720"/>
        <w:jc w:val="both"/>
        <w:rPr>
          <w:rFonts w:cs="Arial"/>
          <w:sz w:val="20"/>
          <w:lang w:val="sr-Cyrl-CS"/>
        </w:rPr>
      </w:pPr>
    </w:p>
    <w:p w14:paraId="131E5136" w14:textId="77777777" w:rsidR="00BC207D" w:rsidRPr="00BC5B96" w:rsidRDefault="00BC207D" w:rsidP="006F0100">
      <w:pPr>
        <w:ind w:firstLine="720"/>
        <w:jc w:val="both"/>
        <w:rPr>
          <w:rFonts w:ascii="Times New Roman" w:hAnsi="Times New Roman"/>
          <w:b/>
          <w:sz w:val="24"/>
          <w:szCs w:val="24"/>
          <w:lang w:val="sr-Cyrl-CS"/>
        </w:rPr>
      </w:pPr>
      <w:r w:rsidRPr="00BC5B96">
        <w:rPr>
          <w:rFonts w:ascii="Times New Roman" w:hAnsi="Times New Roman"/>
          <w:b/>
          <w:sz w:val="24"/>
          <w:szCs w:val="24"/>
          <w:lang w:val="sr-Cyrl-CS"/>
        </w:rPr>
        <w:t xml:space="preserve">У случају непоштовања обавеза из претходног става, корисник је у обавези да поред кредита Фонду врати  и  одобрена бесповратна средства. Уколико корисник, наведене радње изврши после наведеног рока од три године, неће бити у обавези да врати одобрена бесповратна средства али ће му се кредит код Фонда прогласити доспелим у целости. </w:t>
      </w:r>
    </w:p>
    <w:p w14:paraId="0D1E3373" w14:textId="77777777" w:rsidR="001477CA" w:rsidRPr="006F0100" w:rsidRDefault="001477CA" w:rsidP="00E75C0C">
      <w:pPr>
        <w:pStyle w:val="BodyText3"/>
        <w:spacing w:after="0"/>
        <w:jc w:val="both"/>
        <w:rPr>
          <w:sz w:val="20"/>
          <w:szCs w:val="20"/>
          <w:lang w:val="sr-Cyrl-CS"/>
        </w:rPr>
      </w:pPr>
    </w:p>
    <w:p w14:paraId="5AA88A68" w14:textId="583BB2B1" w:rsidR="006F0100" w:rsidRPr="00BC5B96" w:rsidRDefault="006F0100" w:rsidP="00594E54">
      <w:pPr>
        <w:pStyle w:val="ListParagraph"/>
        <w:numPr>
          <w:ilvl w:val="0"/>
          <w:numId w:val="34"/>
        </w:numPr>
        <w:jc w:val="both"/>
        <w:rPr>
          <w:rFonts w:ascii="Times New Roman" w:hAnsi="Times New Roman"/>
          <w:sz w:val="24"/>
          <w:szCs w:val="24"/>
          <w:lang w:val="sr-Cyrl-CS"/>
        </w:rPr>
      </w:pPr>
      <w:r w:rsidRPr="00BC5B96">
        <w:rPr>
          <w:rFonts w:ascii="Times New Roman" w:hAnsi="Times New Roman"/>
          <w:sz w:val="24"/>
          <w:szCs w:val="24"/>
          <w:lang w:val="sr-Cyrl-CS"/>
        </w:rPr>
        <w:t>Јавни позив је отворен док се средства из Програма не утроше</w:t>
      </w:r>
      <w:r w:rsidR="00BC5B96">
        <w:rPr>
          <w:rFonts w:ascii="Times New Roman" w:hAnsi="Times New Roman"/>
          <w:sz w:val="24"/>
          <w:szCs w:val="24"/>
          <w:lang w:val="sr-Cyrl-CS"/>
        </w:rPr>
        <w:t>,</w:t>
      </w:r>
      <w:r w:rsidRPr="00BC5B96">
        <w:rPr>
          <w:rFonts w:ascii="Times New Roman" w:hAnsi="Times New Roman"/>
          <w:sz w:val="24"/>
          <w:szCs w:val="24"/>
          <w:lang w:val="sr-Cyrl-CS"/>
        </w:rPr>
        <w:t xml:space="preserve"> а најкасније до 30.06.2017. године.</w:t>
      </w:r>
    </w:p>
    <w:p w14:paraId="450479BB" w14:textId="13AE6881" w:rsidR="002A69C6" w:rsidRPr="002A69C6" w:rsidRDefault="002A69C6" w:rsidP="00594E54">
      <w:pPr>
        <w:pStyle w:val="ListParagraph"/>
        <w:numPr>
          <w:ilvl w:val="0"/>
          <w:numId w:val="34"/>
        </w:numPr>
        <w:jc w:val="both"/>
        <w:rPr>
          <w:rFonts w:ascii="Times New Roman" w:hAnsi="Times New Roman"/>
          <w:sz w:val="24"/>
          <w:szCs w:val="24"/>
        </w:rPr>
      </w:pPr>
      <w:r w:rsidRPr="002A69C6">
        <w:rPr>
          <w:rFonts w:ascii="Times New Roman" w:hAnsi="Times New Roman"/>
          <w:sz w:val="24"/>
          <w:szCs w:val="24"/>
          <w:lang w:val="sr-Cyrl-CS"/>
        </w:rPr>
        <w:t xml:space="preserve">Захтев за доделу бесповратних средстава и захтев за кредит се подносе Фонду истовремено и то достављањем попуњеног обједињеног обрасца за пријаву, као и пратеће документације којом се доказује испуњеност услова из </w:t>
      </w:r>
      <w:r>
        <w:rPr>
          <w:rFonts w:ascii="Times New Roman" w:hAnsi="Times New Roman"/>
          <w:sz w:val="24"/>
          <w:szCs w:val="24"/>
          <w:lang w:val="sr-Cyrl-CS"/>
        </w:rPr>
        <w:t>П</w:t>
      </w:r>
      <w:r w:rsidRPr="002A69C6">
        <w:rPr>
          <w:rFonts w:ascii="Times New Roman" w:hAnsi="Times New Roman"/>
          <w:sz w:val="24"/>
          <w:szCs w:val="24"/>
          <w:lang w:val="sr-Cyrl-CS"/>
        </w:rPr>
        <w:t>рограма</w:t>
      </w:r>
    </w:p>
    <w:p w14:paraId="19B344EF" w14:textId="0D683515" w:rsidR="002A69C6" w:rsidRPr="002A69C6" w:rsidRDefault="002A69C6" w:rsidP="00594E54">
      <w:pPr>
        <w:pStyle w:val="ListParagraph"/>
        <w:numPr>
          <w:ilvl w:val="0"/>
          <w:numId w:val="34"/>
        </w:numPr>
        <w:jc w:val="both"/>
        <w:rPr>
          <w:rFonts w:ascii="Times New Roman" w:hAnsi="Times New Roman"/>
          <w:sz w:val="24"/>
          <w:szCs w:val="24"/>
        </w:rPr>
      </w:pPr>
      <w:r w:rsidRPr="002A69C6">
        <w:rPr>
          <w:rFonts w:ascii="Times New Roman" w:hAnsi="Times New Roman"/>
          <w:sz w:val="24"/>
          <w:szCs w:val="24"/>
          <w:lang w:val="sr-Cyrl-CS"/>
        </w:rPr>
        <w:t>Фонд ће примати искључиво захтеве привредних субјеката који задовољавају све услове Програма и који су предали неопходну конкурсну документацију</w:t>
      </w:r>
    </w:p>
    <w:p w14:paraId="0ED2AA80" w14:textId="0969C0BF" w:rsidR="00594E54" w:rsidRDefault="00594E54" w:rsidP="00594E54">
      <w:pPr>
        <w:pStyle w:val="ListParagraph"/>
        <w:numPr>
          <w:ilvl w:val="0"/>
          <w:numId w:val="34"/>
        </w:numPr>
        <w:jc w:val="both"/>
        <w:rPr>
          <w:rFonts w:ascii="Times New Roman" w:hAnsi="Times New Roman"/>
          <w:sz w:val="24"/>
          <w:szCs w:val="24"/>
        </w:rPr>
      </w:pPr>
      <w:r w:rsidRPr="002A69C6">
        <w:rPr>
          <w:rFonts w:ascii="Times New Roman" w:hAnsi="Times New Roman"/>
          <w:sz w:val="24"/>
          <w:szCs w:val="24"/>
          <w:lang w:val="sr-Cyrl-CS"/>
        </w:rPr>
        <w:t>Привредни</w:t>
      </w:r>
      <w:r w:rsidRPr="00585B21">
        <w:rPr>
          <w:rFonts w:ascii="Times New Roman" w:hAnsi="Times New Roman"/>
          <w:sz w:val="24"/>
          <w:szCs w:val="24"/>
          <w:lang w:val="sr-Cyrl-CS"/>
        </w:rPr>
        <w:t xml:space="preserve"> субјекти могу поднети само један захтев по овом програму код Фонда.  </w:t>
      </w:r>
      <w:r w:rsidRPr="00585B21">
        <w:rPr>
          <w:rFonts w:ascii="Times New Roman" w:hAnsi="Times New Roman"/>
          <w:sz w:val="24"/>
          <w:szCs w:val="24"/>
        </w:rPr>
        <w:t>Други</w:t>
      </w:r>
      <w:r w:rsidR="006A3406" w:rsidRPr="00585B21">
        <w:rPr>
          <w:rFonts w:ascii="Times New Roman" w:hAnsi="Times New Roman"/>
          <w:sz w:val="24"/>
          <w:szCs w:val="24"/>
          <w:lang w:val="sr-Cyrl-RS"/>
        </w:rPr>
        <w:t xml:space="preserve"> </w:t>
      </w:r>
      <w:r w:rsidRPr="00585B21">
        <w:rPr>
          <w:rFonts w:ascii="Times New Roman" w:hAnsi="Times New Roman"/>
          <w:sz w:val="24"/>
          <w:szCs w:val="24"/>
        </w:rPr>
        <w:t>захтев</w:t>
      </w:r>
      <w:r w:rsidR="006A3406" w:rsidRPr="00585B21">
        <w:rPr>
          <w:rFonts w:ascii="Times New Roman" w:hAnsi="Times New Roman"/>
          <w:sz w:val="24"/>
          <w:szCs w:val="24"/>
          <w:lang w:val="sr-Cyrl-RS"/>
        </w:rPr>
        <w:t xml:space="preserve"> </w:t>
      </w:r>
      <w:r w:rsidRPr="00585B21">
        <w:rPr>
          <w:rFonts w:ascii="Times New Roman" w:hAnsi="Times New Roman"/>
          <w:sz w:val="24"/>
          <w:szCs w:val="24"/>
        </w:rPr>
        <w:t>може</w:t>
      </w:r>
      <w:r w:rsidR="006A3406" w:rsidRPr="00585B21">
        <w:rPr>
          <w:rFonts w:ascii="Times New Roman" w:hAnsi="Times New Roman"/>
          <w:sz w:val="24"/>
          <w:szCs w:val="24"/>
          <w:lang w:val="sr-Cyrl-RS"/>
        </w:rPr>
        <w:t xml:space="preserve"> </w:t>
      </w:r>
      <w:r w:rsidRPr="00585B21">
        <w:rPr>
          <w:rFonts w:ascii="Times New Roman" w:hAnsi="Times New Roman"/>
          <w:sz w:val="24"/>
          <w:szCs w:val="24"/>
        </w:rPr>
        <w:t>бити</w:t>
      </w:r>
      <w:r w:rsidR="006A3406" w:rsidRPr="00585B21">
        <w:rPr>
          <w:rFonts w:ascii="Times New Roman" w:hAnsi="Times New Roman"/>
          <w:sz w:val="24"/>
          <w:szCs w:val="24"/>
          <w:lang w:val="sr-Cyrl-RS"/>
        </w:rPr>
        <w:t xml:space="preserve"> </w:t>
      </w:r>
      <w:r w:rsidRPr="00585B21">
        <w:rPr>
          <w:rFonts w:ascii="Times New Roman" w:hAnsi="Times New Roman"/>
          <w:sz w:val="24"/>
          <w:szCs w:val="24"/>
        </w:rPr>
        <w:t>поднет у периоду</w:t>
      </w:r>
      <w:r w:rsidR="006A3406" w:rsidRPr="00585B21">
        <w:rPr>
          <w:rFonts w:ascii="Times New Roman" w:hAnsi="Times New Roman"/>
          <w:sz w:val="24"/>
          <w:szCs w:val="24"/>
          <w:lang w:val="sr-Cyrl-RS"/>
        </w:rPr>
        <w:t xml:space="preserve"> </w:t>
      </w:r>
      <w:r w:rsidRPr="00585B21">
        <w:rPr>
          <w:rFonts w:ascii="Times New Roman" w:hAnsi="Times New Roman"/>
          <w:sz w:val="24"/>
          <w:szCs w:val="24"/>
        </w:rPr>
        <w:t>трајања</w:t>
      </w:r>
      <w:r w:rsidR="006A3406" w:rsidRPr="00585B21">
        <w:rPr>
          <w:rFonts w:ascii="Times New Roman" w:hAnsi="Times New Roman"/>
          <w:sz w:val="24"/>
          <w:szCs w:val="24"/>
          <w:lang w:val="sr-Cyrl-RS"/>
        </w:rPr>
        <w:t xml:space="preserve"> </w:t>
      </w:r>
      <w:r w:rsidRPr="00585B21">
        <w:rPr>
          <w:rFonts w:ascii="Times New Roman" w:hAnsi="Times New Roman"/>
          <w:sz w:val="24"/>
          <w:szCs w:val="24"/>
        </w:rPr>
        <w:t>јавног</w:t>
      </w:r>
      <w:r w:rsidR="006A3406" w:rsidRPr="00585B21">
        <w:rPr>
          <w:rFonts w:ascii="Times New Roman" w:hAnsi="Times New Roman"/>
          <w:sz w:val="24"/>
          <w:szCs w:val="24"/>
          <w:lang w:val="sr-Cyrl-RS"/>
        </w:rPr>
        <w:t xml:space="preserve"> </w:t>
      </w:r>
      <w:r w:rsidRPr="00585B21">
        <w:rPr>
          <w:rFonts w:ascii="Times New Roman" w:hAnsi="Times New Roman"/>
          <w:sz w:val="24"/>
          <w:szCs w:val="24"/>
        </w:rPr>
        <w:t>позива, тек</w:t>
      </w:r>
      <w:r w:rsidR="006A3406" w:rsidRPr="00585B21">
        <w:rPr>
          <w:rFonts w:ascii="Times New Roman" w:hAnsi="Times New Roman"/>
          <w:sz w:val="24"/>
          <w:szCs w:val="24"/>
          <w:lang w:val="sr-Cyrl-RS"/>
        </w:rPr>
        <w:t xml:space="preserve"> </w:t>
      </w:r>
      <w:r w:rsidRPr="00585B21">
        <w:rPr>
          <w:rFonts w:ascii="Times New Roman" w:hAnsi="Times New Roman"/>
          <w:sz w:val="24"/>
          <w:szCs w:val="24"/>
        </w:rPr>
        <w:t>након</w:t>
      </w:r>
      <w:r w:rsidR="006A3406" w:rsidRPr="00585B21">
        <w:rPr>
          <w:rFonts w:ascii="Times New Roman" w:hAnsi="Times New Roman"/>
          <w:sz w:val="24"/>
          <w:szCs w:val="24"/>
          <w:lang w:val="sr-Cyrl-RS"/>
        </w:rPr>
        <w:t xml:space="preserve"> </w:t>
      </w:r>
      <w:r w:rsidRPr="00585B21">
        <w:rPr>
          <w:rFonts w:ascii="Times New Roman" w:hAnsi="Times New Roman"/>
          <w:sz w:val="24"/>
          <w:szCs w:val="24"/>
        </w:rPr>
        <w:t>пријема</w:t>
      </w:r>
      <w:r w:rsidR="006A3406" w:rsidRPr="00585B21">
        <w:rPr>
          <w:rFonts w:ascii="Times New Roman" w:hAnsi="Times New Roman"/>
          <w:sz w:val="24"/>
          <w:szCs w:val="24"/>
          <w:lang w:val="sr-Cyrl-RS"/>
        </w:rPr>
        <w:t xml:space="preserve"> </w:t>
      </w:r>
      <w:r w:rsidRPr="00585B21">
        <w:rPr>
          <w:rFonts w:ascii="Times New Roman" w:hAnsi="Times New Roman"/>
          <w:sz w:val="24"/>
          <w:szCs w:val="24"/>
        </w:rPr>
        <w:t>обавештења</w:t>
      </w:r>
      <w:r w:rsidR="006A3406" w:rsidRPr="00585B21">
        <w:rPr>
          <w:rFonts w:ascii="Times New Roman" w:hAnsi="Times New Roman"/>
          <w:sz w:val="24"/>
          <w:szCs w:val="24"/>
          <w:lang w:val="sr-Cyrl-RS"/>
        </w:rPr>
        <w:t xml:space="preserve"> </w:t>
      </w:r>
      <w:r w:rsidRPr="00585B21">
        <w:rPr>
          <w:rFonts w:ascii="Times New Roman" w:hAnsi="Times New Roman"/>
          <w:sz w:val="24"/>
          <w:szCs w:val="24"/>
        </w:rPr>
        <w:t>да</w:t>
      </w:r>
      <w:r w:rsidR="006A3406" w:rsidRPr="00585B21">
        <w:rPr>
          <w:rFonts w:ascii="Times New Roman" w:hAnsi="Times New Roman"/>
          <w:sz w:val="24"/>
          <w:szCs w:val="24"/>
          <w:lang w:val="sr-Cyrl-RS"/>
        </w:rPr>
        <w:t xml:space="preserve"> </w:t>
      </w:r>
      <w:r w:rsidRPr="00585B21">
        <w:rPr>
          <w:rFonts w:ascii="Times New Roman" w:hAnsi="Times New Roman"/>
          <w:sz w:val="24"/>
          <w:szCs w:val="24"/>
        </w:rPr>
        <w:t>је</w:t>
      </w:r>
      <w:r w:rsidR="006A3406" w:rsidRPr="00585B21">
        <w:rPr>
          <w:rFonts w:ascii="Times New Roman" w:hAnsi="Times New Roman"/>
          <w:sz w:val="24"/>
          <w:szCs w:val="24"/>
          <w:lang w:val="sr-Cyrl-RS"/>
        </w:rPr>
        <w:t xml:space="preserve"> </w:t>
      </w:r>
      <w:r w:rsidRPr="00585B21">
        <w:rPr>
          <w:rFonts w:ascii="Times New Roman" w:hAnsi="Times New Roman"/>
          <w:sz w:val="24"/>
          <w:szCs w:val="24"/>
        </w:rPr>
        <w:t>привредном</w:t>
      </w:r>
      <w:r w:rsidR="006A3406" w:rsidRPr="00585B21">
        <w:rPr>
          <w:rFonts w:ascii="Times New Roman" w:hAnsi="Times New Roman"/>
          <w:sz w:val="24"/>
          <w:szCs w:val="24"/>
          <w:lang w:val="sr-Cyrl-RS"/>
        </w:rPr>
        <w:t xml:space="preserve"> </w:t>
      </w:r>
      <w:r w:rsidRPr="00585B21">
        <w:rPr>
          <w:rFonts w:ascii="Times New Roman" w:hAnsi="Times New Roman"/>
          <w:sz w:val="24"/>
          <w:szCs w:val="24"/>
        </w:rPr>
        <w:t>субјекту</w:t>
      </w:r>
      <w:r w:rsidR="006A3406" w:rsidRPr="00585B21">
        <w:rPr>
          <w:rFonts w:ascii="Times New Roman" w:hAnsi="Times New Roman"/>
          <w:sz w:val="24"/>
          <w:szCs w:val="24"/>
          <w:lang w:val="sr-Cyrl-RS"/>
        </w:rPr>
        <w:t xml:space="preserve"> </w:t>
      </w:r>
      <w:r w:rsidRPr="00585B21">
        <w:rPr>
          <w:rFonts w:ascii="Times New Roman" w:hAnsi="Times New Roman"/>
          <w:sz w:val="24"/>
          <w:szCs w:val="24"/>
        </w:rPr>
        <w:t>првобитан</w:t>
      </w:r>
      <w:r w:rsidR="006A3406" w:rsidRPr="00585B21">
        <w:rPr>
          <w:rFonts w:ascii="Times New Roman" w:hAnsi="Times New Roman"/>
          <w:sz w:val="24"/>
          <w:szCs w:val="24"/>
          <w:lang w:val="sr-Cyrl-RS"/>
        </w:rPr>
        <w:t xml:space="preserve"> </w:t>
      </w:r>
      <w:r w:rsidRPr="00585B21">
        <w:rPr>
          <w:rFonts w:ascii="Times New Roman" w:hAnsi="Times New Roman"/>
          <w:sz w:val="24"/>
          <w:szCs w:val="24"/>
        </w:rPr>
        <w:t>захтев</w:t>
      </w:r>
      <w:r w:rsidR="006A3406" w:rsidRPr="00585B21">
        <w:rPr>
          <w:rFonts w:ascii="Times New Roman" w:hAnsi="Times New Roman"/>
          <w:sz w:val="24"/>
          <w:szCs w:val="24"/>
          <w:lang w:val="sr-Cyrl-RS"/>
        </w:rPr>
        <w:t xml:space="preserve"> </w:t>
      </w:r>
      <w:r w:rsidRPr="00585B21">
        <w:rPr>
          <w:rFonts w:ascii="Times New Roman" w:hAnsi="Times New Roman"/>
          <w:sz w:val="24"/>
          <w:szCs w:val="24"/>
        </w:rPr>
        <w:t>одбијен.</w:t>
      </w:r>
    </w:p>
    <w:p w14:paraId="149ADC54" w14:textId="7B2B7F6F" w:rsidR="002A69C6" w:rsidRPr="00FC1259" w:rsidRDefault="002A69C6" w:rsidP="002A69C6">
      <w:pPr>
        <w:pStyle w:val="BodyText"/>
        <w:numPr>
          <w:ilvl w:val="0"/>
          <w:numId w:val="34"/>
        </w:numPr>
        <w:rPr>
          <w:rFonts w:cs="Arial"/>
          <w:b w:val="0"/>
          <w:sz w:val="22"/>
          <w:szCs w:val="22"/>
          <w:lang w:val="sr-Cyrl-RS"/>
        </w:rPr>
      </w:pPr>
      <w:r w:rsidRPr="002A69C6">
        <w:rPr>
          <w:rFonts w:ascii="Times New Roman" w:hAnsi="Times New Roman"/>
          <w:b w:val="0"/>
          <w:sz w:val="24"/>
          <w:szCs w:val="24"/>
        </w:rPr>
        <w:t>Након пријема захтева за доделу бесповратних средстава и захтева за кредит Фонд оцењује поднети кредитни захтев привредног субјекта.</w:t>
      </w:r>
      <w:r>
        <w:rPr>
          <w:rFonts w:ascii="Times New Roman" w:hAnsi="Times New Roman"/>
          <w:b w:val="0"/>
          <w:sz w:val="24"/>
          <w:szCs w:val="24"/>
        </w:rPr>
        <w:t xml:space="preserve"> </w:t>
      </w:r>
      <w:r w:rsidR="00FC1259" w:rsidRPr="00FC1259">
        <w:rPr>
          <w:rFonts w:ascii="Times New Roman" w:hAnsi="Times New Roman"/>
          <w:b w:val="0"/>
          <w:sz w:val="24"/>
          <w:szCs w:val="24"/>
          <w:lang w:val="sr-Cyrl-RS"/>
        </w:rPr>
        <w:t>Р</w:t>
      </w:r>
      <w:r w:rsidR="00FC1259" w:rsidRPr="00FC1259">
        <w:rPr>
          <w:rFonts w:ascii="Times New Roman" w:hAnsi="Times New Roman"/>
          <w:b w:val="0"/>
          <w:sz w:val="24"/>
          <w:szCs w:val="24"/>
        </w:rPr>
        <w:t>ок за обраду захтева</w:t>
      </w:r>
      <w:r w:rsidR="00FC1259" w:rsidRPr="00FC1259">
        <w:rPr>
          <w:rFonts w:ascii="Times New Roman" w:hAnsi="Times New Roman"/>
          <w:b w:val="0"/>
          <w:sz w:val="24"/>
          <w:szCs w:val="24"/>
          <w:lang w:val="sr-Cyrl-RS"/>
        </w:rPr>
        <w:t xml:space="preserve"> привредног субјекта </w:t>
      </w:r>
      <w:r w:rsidR="00FC1259" w:rsidRPr="00FC1259">
        <w:rPr>
          <w:rFonts w:ascii="Times New Roman" w:hAnsi="Times New Roman"/>
          <w:b w:val="0"/>
          <w:sz w:val="24"/>
          <w:szCs w:val="24"/>
        </w:rPr>
        <w:t xml:space="preserve">код Фонда </w:t>
      </w:r>
      <w:r w:rsidR="00FC1259" w:rsidRPr="00FC1259">
        <w:rPr>
          <w:rFonts w:ascii="Times New Roman" w:hAnsi="Times New Roman"/>
          <w:b w:val="0"/>
          <w:sz w:val="24"/>
          <w:szCs w:val="24"/>
          <w:lang w:val="sr-Cyrl-RS"/>
        </w:rPr>
        <w:t xml:space="preserve">је највише </w:t>
      </w:r>
      <w:r w:rsidR="00FC1259" w:rsidRPr="00FC1259">
        <w:rPr>
          <w:rFonts w:ascii="Times New Roman" w:hAnsi="Times New Roman"/>
          <w:b w:val="0"/>
          <w:sz w:val="24"/>
          <w:szCs w:val="24"/>
        </w:rPr>
        <w:t xml:space="preserve">20 дана, након чега </w:t>
      </w:r>
      <w:r w:rsidR="00FC1259" w:rsidRPr="00FC1259">
        <w:rPr>
          <w:rFonts w:ascii="Times New Roman" w:hAnsi="Times New Roman"/>
          <w:b w:val="0"/>
          <w:sz w:val="24"/>
          <w:szCs w:val="24"/>
          <w:lang w:val="sr-Cyrl-RS"/>
        </w:rPr>
        <w:t>привредни субјект</w:t>
      </w:r>
      <w:r w:rsidR="00FC1259" w:rsidRPr="00FC1259">
        <w:rPr>
          <w:rFonts w:ascii="Times New Roman" w:hAnsi="Times New Roman"/>
          <w:b w:val="0"/>
          <w:sz w:val="24"/>
          <w:szCs w:val="24"/>
        </w:rPr>
        <w:t xml:space="preserve"> треба да буде обавештен уколико је потребно допунити </w:t>
      </w:r>
      <w:r w:rsidR="00FC1259" w:rsidRPr="00FC1259">
        <w:rPr>
          <w:rFonts w:ascii="Times New Roman" w:hAnsi="Times New Roman"/>
          <w:b w:val="0"/>
          <w:sz w:val="24"/>
          <w:szCs w:val="24"/>
          <w:lang w:val="sr-Cyrl-RS"/>
        </w:rPr>
        <w:t>документацију у одређеном року</w:t>
      </w:r>
      <w:r w:rsidRPr="00FC1259">
        <w:rPr>
          <w:rFonts w:ascii="Times New Roman" w:hAnsi="Times New Roman"/>
          <w:b w:val="0"/>
          <w:sz w:val="24"/>
          <w:szCs w:val="24"/>
          <w:lang w:val="sr-Cyrl-RS"/>
        </w:rPr>
        <w:t>.</w:t>
      </w:r>
    </w:p>
    <w:p w14:paraId="3A5AAB69" w14:textId="5E1EA613" w:rsidR="00DC47D7" w:rsidRDefault="00DC47D7" w:rsidP="00DC47D7">
      <w:pPr>
        <w:pStyle w:val="ListParagraph"/>
        <w:numPr>
          <w:ilvl w:val="0"/>
          <w:numId w:val="34"/>
        </w:numPr>
        <w:jc w:val="both"/>
        <w:rPr>
          <w:rFonts w:ascii="Times New Roman" w:hAnsi="Times New Roman"/>
          <w:sz w:val="24"/>
          <w:szCs w:val="24"/>
          <w:lang w:val="sr-Cyrl-CS"/>
        </w:rPr>
      </w:pPr>
      <w:r>
        <w:rPr>
          <w:rFonts w:ascii="Times New Roman" w:hAnsi="Times New Roman"/>
          <w:sz w:val="24"/>
          <w:szCs w:val="24"/>
          <w:lang w:val="sr-Cyrl-CS"/>
        </w:rPr>
        <w:t>К</w:t>
      </w:r>
      <w:r w:rsidRPr="00AE74F0">
        <w:rPr>
          <w:rFonts w:ascii="Times New Roman" w:hAnsi="Times New Roman"/>
          <w:sz w:val="24"/>
          <w:szCs w:val="24"/>
          <w:lang w:val="sr-Cyrl-CS"/>
        </w:rPr>
        <w:t xml:space="preserve">омисија </w:t>
      </w:r>
      <w:r>
        <w:rPr>
          <w:rFonts w:ascii="Times New Roman" w:hAnsi="Times New Roman"/>
          <w:sz w:val="24"/>
          <w:szCs w:val="24"/>
          <w:lang w:val="sr-Cyrl-CS"/>
        </w:rPr>
        <w:t xml:space="preserve">за доделу бесповратних средстава </w:t>
      </w:r>
      <w:r w:rsidRPr="00AE74F0">
        <w:rPr>
          <w:rFonts w:ascii="Times New Roman" w:hAnsi="Times New Roman"/>
          <w:sz w:val="24"/>
          <w:szCs w:val="24"/>
          <w:lang w:val="sr-Cyrl-CS"/>
        </w:rPr>
        <w:t>врши прегледање, контролу исправности захтева и његову оцену и доноси одлуке о прихватању захтева и додели бесповратних средства, према редоследу пријема формално исправних захтева, или о одбијању захтева.</w:t>
      </w:r>
      <w:r>
        <w:rPr>
          <w:rFonts w:ascii="Times New Roman" w:hAnsi="Times New Roman"/>
          <w:sz w:val="24"/>
          <w:szCs w:val="24"/>
          <w:lang w:val="sr-Cyrl-CS"/>
        </w:rPr>
        <w:t xml:space="preserve"> </w:t>
      </w:r>
    </w:p>
    <w:p w14:paraId="207FB834" w14:textId="77777777" w:rsidR="005264CC" w:rsidRPr="005264CC" w:rsidRDefault="005264CC" w:rsidP="005264CC">
      <w:pPr>
        <w:pStyle w:val="ListParagraph"/>
        <w:numPr>
          <w:ilvl w:val="0"/>
          <w:numId w:val="34"/>
        </w:numPr>
        <w:autoSpaceDE w:val="0"/>
        <w:autoSpaceDN w:val="0"/>
        <w:adjustRightInd w:val="0"/>
        <w:jc w:val="both"/>
        <w:rPr>
          <w:rFonts w:ascii="Times New Roman" w:hAnsi="Times New Roman"/>
          <w:sz w:val="24"/>
          <w:szCs w:val="24"/>
          <w:lang w:val="sr-Cyrl-CS"/>
        </w:rPr>
      </w:pPr>
      <w:r w:rsidRPr="005264CC">
        <w:rPr>
          <w:rFonts w:ascii="Times New Roman" w:eastAsia="Calibri" w:hAnsi="Times New Roman"/>
          <w:sz w:val="24"/>
          <w:szCs w:val="24"/>
          <w:lang w:val="sr-Cyrl-CS"/>
        </w:rPr>
        <w:t xml:space="preserve">Ради потпунијег сагледавања квалитета захтева, Комисија </w:t>
      </w:r>
      <w:r w:rsidRPr="005264CC">
        <w:rPr>
          <w:rFonts w:ascii="Times New Roman" w:hAnsi="Times New Roman"/>
          <w:sz w:val="24"/>
          <w:szCs w:val="24"/>
          <w:lang w:val="sr-Cyrl-CS"/>
        </w:rPr>
        <w:t xml:space="preserve">за доделу бесповратних средстава може да затражи додатну документацију, </w:t>
      </w:r>
      <w:r w:rsidRPr="005264CC">
        <w:rPr>
          <w:rFonts w:ascii="Times New Roman" w:eastAsia="Calibri" w:hAnsi="Times New Roman"/>
          <w:sz w:val="24"/>
          <w:szCs w:val="24"/>
          <w:lang w:val="sr-Cyrl-CS"/>
        </w:rPr>
        <w:t xml:space="preserve">појашњења предлога, </w:t>
      </w:r>
      <w:r w:rsidRPr="005264CC">
        <w:rPr>
          <w:rFonts w:ascii="Times New Roman" w:hAnsi="Times New Roman"/>
          <w:sz w:val="24"/>
          <w:szCs w:val="24"/>
          <w:lang w:val="sr-Cyrl-CS"/>
        </w:rPr>
        <w:t xml:space="preserve">и изврши накнадну верификацију поднете документације. </w:t>
      </w:r>
    </w:p>
    <w:p w14:paraId="4816747D" w14:textId="0143BADC" w:rsidR="005264CC" w:rsidRDefault="005264CC" w:rsidP="00300969">
      <w:pPr>
        <w:pStyle w:val="ListParagraph"/>
        <w:numPr>
          <w:ilvl w:val="0"/>
          <w:numId w:val="34"/>
        </w:numPr>
        <w:jc w:val="both"/>
        <w:rPr>
          <w:rFonts w:ascii="Times New Roman" w:hAnsi="Times New Roman"/>
          <w:sz w:val="24"/>
          <w:szCs w:val="24"/>
          <w:lang w:val="sr-Cyrl-CS"/>
        </w:rPr>
      </w:pPr>
      <w:r w:rsidRPr="005264CC">
        <w:rPr>
          <w:rFonts w:ascii="Times New Roman" w:hAnsi="Times New Roman"/>
          <w:sz w:val="24"/>
          <w:szCs w:val="24"/>
          <w:lang w:val="sr-Cyrl-CS"/>
        </w:rPr>
        <w:t xml:space="preserve">У року од осам дана од дана доношења одлуке Управног одбора о кредиту,  Фонд о </w:t>
      </w:r>
      <w:r w:rsidRPr="005264CC">
        <w:rPr>
          <w:rFonts w:ascii="Times New Roman" w:hAnsi="Times New Roman"/>
          <w:sz w:val="24"/>
          <w:szCs w:val="24"/>
          <w:lang w:val="sr-Latn-CS"/>
        </w:rPr>
        <w:t xml:space="preserve">одлуци о кредиту и о одлуци о </w:t>
      </w:r>
      <w:r w:rsidRPr="005264CC">
        <w:rPr>
          <w:rFonts w:ascii="Times New Roman" w:hAnsi="Times New Roman"/>
          <w:sz w:val="24"/>
          <w:szCs w:val="24"/>
          <w:lang w:val="sr-Cyrl-CS"/>
        </w:rPr>
        <w:t xml:space="preserve">додели бесповратне помоћи обавештава привредни </w:t>
      </w:r>
      <w:r w:rsidRPr="005264CC">
        <w:rPr>
          <w:rFonts w:ascii="Times New Roman" w:hAnsi="Times New Roman"/>
          <w:sz w:val="24"/>
          <w:szCs w:val="24"/>
          <w:lang w:val="sr-Cyrl-CS"/>
        </w:rPr>
        <w:lastRenderedPageBreak/>
        <w:t xml:space="preserve">субјект, а у року од 15 дана од дана достављања ових одлука закључује уговор о додели бесповратних средстава и  уговор о кредиту са привредним субјектом. </w:t>
      </w:r>
    </w:p>
    <w:p w14:paraId="65F64FB9" w14:textId="77777777" w:rsidR="005264CC" w:rsidRPr="005264CC" w:rsidRDefault="005264CC" w:rsidP="005264CC">
      <w:pPr>
        <w:pStyle w:val="ListParagraph"/>
        <w:numPr>
          <w:ilvl w:val="0"/>
          <w:numId w:val="34"/>
        </w:numPr>
        <w:jc w:val="both"/>
        <w:rPr>
          <w:rFonts w:ascii="Times New Roman" w:hAnsi="Times New Roman"/>
          <w:sz w:val="24"/>
          <w:szCs w:val="24"/>
          <w:lang w:val="sr-Cyrl-CS"/>
        </w:rPr>
      </w:pPr>
      <w:r w:rsidRPr="005264CC">
        <w:rPr>
          <w:rFonts w:ascii="Times New Roman" w:hAnsi="Times New Roman"/>
          <w:sz w:val="24"/>
          <w:szCs w:val="24"/>
          <w:lang w:val="sr-Cyrl-CS"/>
        </w:rPr>
        <w:t>Уз уговор о додели бесповратних средстава прилаже се и бланко меница која служи као средство обезбеђења за доделу бесповратних средстава у случају да се утврди ненаменско трошење средстава или евентуалне злоупотребе.</w:t>
      </w:r>
    </w:p>
    <w:p w14:paraId="355D61EC" w14:textId="77777777" w:rsidR="005264CC" w:rsidRPr="007428F6" w:rsidRDefault="005264CC" w:rsidP="005264CC">
      <w:pPr>
        <w:pStyle w:val="stil4clan"/>
        <w:numPr>
          <w:ilvl w:val="0"/>
          <w:numId w:val="34"/>
        </w:numPr>
        <w:spacing w:before="0" w:after="0"/>
        <w:jc w:val="both"/>
        <w:rPr>
          <w:b w:val="0"/>
          <w:bCs w:val="0"/>
          <w:sz w:val="24"/>
          <w:szCs w:val="24"/>
          <w:lang w:val="sr-Cyrl-CS"/>
        </w:rPr>
      </w:pPr>
      <w:r w:rsidRPr="007428F6">
        <w:rPr>
          <w:b w:val="0"/>
          <w:bCs w:val="0"/>
          <w:sz w:val="24"/>
          <w:szCs w:val="24"/>
          <w:lang w:val="sr-Cyrl-CS"/>
        </w:rPr>
        <w:t xml:space="preserve">По закључењу  уговора о додели бесповратних средстава и успостављању инструмената обезбеђења за кредитна средства Фонда, Фонд  ће, у року од 15 дана од дана успостављања инструмената обезбеђења, уплатити одобрена бесповратна средства на посебан наменски динарски рачун корисника код Управе за трезор. </w:t>
      </w:r>
    </w:p>
    <w:p w14:paraId="63134F06" w14:textId="6DEF3CE9" w:rsidR="006F0100" w:rsidRPr="00585B21" w:rsidRDefault="006F0100" w:rsidP="00594E54">
      <w:pPr>
        <w:pStyle w:val="ListParagraph"/>
        <w:numPr>
          <w:ilvl w:val="0"/>
          <w:numId w:val="34"/>
        </w:numPr>
        <w:jc w:val="both"/>
        <w:rPr>
          <w:rFonts w:ascii="Times New Roman" w:hAnsi="Times New Roman"/>
          <w:sz w:val="24"/>
          <w:szCs w:val="24"/>
          <w:lang w:val="sr-Cyrl-CS"/>
        </w:rPr>
      </w:pPr>
      <w:r w:rsidRPr="00585B21">
        <w:rPr>
          <w:rFonts w:ascii="Times New Roman" w:hAnsi="Times New Roman"/>
          <w:sz w:val="24"/>
          <w:szCs w:val="24"/>
          <w:lang w:val="sr-Cyrl-CS"/>
        </w:rPr>
        <w:t>Кандидати чије је захтеве Комисија одбила</w:t>
      </w:r>
      <w:r w:rsidR="00585B21" w:rsidRPr="00585B21">
        <w:rPr>
          <w:rFonts w:ascii="Times New Roman" w:hAnsi="Times New Roman"/>
          <w:sz w:val="24"/>
          <w:szCs w:val="24"/>
          <w:lang w:val="sr-Cyrl-CS"/>
        </w:rPr>
        <w:t>,</w:t>
      </w:r>
      <w:r w:rsidRPr="00585B21">
        <w:rPr>
          <w:rFonts w:ascii="Times New Roman" w:hAnsi="Times New Roman"/>
          <w:sz w:val="24"/>
          <w:szCs w:val="24"/>
          <w:lang w:val="sr-Cyrl-CS"/>
        </w:rPr>
        <w:t xml:space="preserve"> имају право на приговор у  року од осам дана од дана пријема одлуке. Приговор се подноси министру привреде, непосредно или препорученом поштом, на адресу Министарство привреде, Кнеза Милоша 20, 11000 Београд. О приговору одлучује министар у року од 30 дана од дана пријема приговора.</w:t>
      </w:r>
    </w:p>
    <w:p w14:paraId="76CB7903" w14:textId="77777777" w:rsidR="006F0100" w:rsidRPr="00585B21" w:rsidRDefault="006F0100" w:rsidP="00E75C0C">
      <w:pPr>
        <w:pStyle w:val="BodyText3"/>
        <w:spacing w:after="0"/>
        <w:jc w:val="both"/>
        <w:rPr>
          <w:rFonts w:ascii="Times New Roman" w:hAnsi="Times New Roman"/>
          <w:sz w:val="24"/>
          <w:szCs w:val="24"/>
          <w:lang w:val="sr-Cyrl-CS"/>
        </w:rPr>
      </w:pPr>
    </w:p>
    <w:p w14:paraId="76EE4E24" w14:textId="77777777" w:rsidR="006F0100" w:rsidRPr="006F0100" w:rsidRDefault="006F0100" w:rsidP="00E75C0C">
      <w:pPr>
        <w:pStyle w:val="BodyText3"/>
        <w:spacing w:after="0"/>
        <w:jc w:val="both"/>
        <w:rPr>
          <w:sz w:val="20"/>
          <w:szCs w:val="20"/>
          <w:lang w:val="sr-Cyrl-CS"/>
        </w:rPr>
      </w:pPr>
    </w:p>
    <w:p w14:paraId="2F38A434" w14:textId="77777777" w:rsidR="001477CA" w:rsidRDefault="001477CA" w:rsidP="00E75C0C">
      <w:pPr>
        <w:pStyle w:val="BodyText3"/>
        <w:spacing w:after="0"/>
        <w:jc w:val="both"/>
        <w:rPr>
          <w:sz w:val="20"/>
          <w:szCs w:val="20"/>
          <w:lang w:val="sr-Latn-CS"/>
        </w:rPr>
      </w:pPr>
    </w:p>
    <w:p w14:paraId="47670F72" w14:textId="77777777" w:rsidR="001477CA" w:rsidRDefault="003F014A" w:rsidP="00E75C0C">
      <w:pPr>
        <w:pStyle w:val="BodyText3"/>
        <w:spacing w:after="0"/>
        <w:jc w:val="both"/>
        <w:rPr>
          <w:sz w:val="20"/>
          <w:szCs w:val="20"/>
          <w:lang w:val="sr-Cyrl-CS"/>
        </w:rPr>
      </w:pPr>
      <w:r>
        <w:rPr>
          <w:sz w:val="20"/>
          <w:szCs w:val="20"/>
          <w:lang w:val="sr-Cyrl-CS"/>
        </w:rPr>
        <w:t>Министар привреде</w:t>
      </w:r>
      <w:r>
        <w:rPr>
          <w:sz w:val="20"/>
          <w:szCs w:val="20"/>
          <w:lang w:val="sr-Cyrl-CS"/>
        </w:rPr>
        <w:tab/>
        <w:t xml:space="preserve">                                                                             В.Д. Директор Фонда</w:t>
      </w:r>
    </w:p>
    <w:p w14:paraId="57C85F08" w14:textId="77777777" w:rsidR="003F014A" w:rsidRPr="007714ED" w:rsidRDefault="003F014A" w:rsidP="00E75C0C">
      <w:pPr>
        <w:pStyle w:val="BodyText3"/>
        <w:spacing w:after="0"/>
        <w:jc w:val="both"/>
        <w:rPr>
          <w:sz w:val="20"/>
          <w:szCs w:val="20"/>
          <w:lang w:val="sr-Cyrl-CS"/>
        </w:rPr>
      </w:pPr>
      <w:r>
        <w:rPr>
          <w:sz w:val="20"/>
          <w:szCs w:val="20"/>
          <w:lang w:val="sr-Cyrl-CS"/>
        </w:rPr>
        <w:t>Горан Кнежевић</w:t>
      </w:r>
      <w:r>
        <w:rPr>
          <w:sz w:val="20"/>
          <w:szCs w:val="20"/>
          <w:lang w:val="sr-Cyrl-CS"/>
        </w:rPr>
        <w:tab/>
        <w:t xml:space="preserve">                                                                                   Слађана Бацковић</w:t>
      </w:r>
    </w:p>
    <w:sectPr w:rsidR="003F014A" w:rsidRPr="007714ED" w:rsidSect="009556EE">
      <w:footerReference w:type="default" r:id="rId10"/>
      <w:pgSz w:w="11906" w:h="16838" w:code="9"/>
      <w:pgMar w:top="-709" w:right="1469" w:bottom="663" w:left="1259" w:header="539" w:footer="7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3E064" w14:textId="77777777" w:rsidR="00C15359" w:rsidRDefault="00C15359">
      <w:r>
        <w:separator/>
      </w:r>
    </w:p>
  </w:endnote>
  <w:endnote w:type="continuationSeparator" w:id="0">
    <w:p w14:paraId="5DCD0495" w14:textId="77777777" w:rsidR="00C15359" w:rsidRDefault="00C1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0189C" w14:textId="77777777" w:rsidR="00520980" w:rsidRDefault="00C15359" w:rsidP="00230118">
    <w:pPr>
      <w:pStyle w:val="Footer"/>
      <w:rPr>
        <w:color w:val="C0C0C0"/>
        <w:lang w:val="sr-Cyrl-CS"/>
      </w:rPr>
    </w:pPr>
    <w:r>
      <w:rPr>
        <w:rFonts w:cs="Arial"/>
        <w:noProof/>
      </w:rPr>
      <w:pict w14:anchorId="046862CA">
        <v:line id="Line 15" o:spid="_x0000_s2049" style="position:absolute;z-index:251657728;visibility:visible" from="9pt,10.9pt" to="450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" strokecolor="#39f"/>
      </w:pict>
    </w:r>
  </w:p>
  <w:p w14:paraId="2327F0AC" w14:textId="77777777" w:rsidR="008C369C" w:rsidRPr="00C95375" w:rsidRDefault="008C369C" w:rsidP="008C369C">
    <w:pPr>
      <w:pStyle w:val="Footer"/>
      <w:jc w:val="center"/>
      <w:rPr>
        <w:lang w:val="sr-Cyrl-CS"/>
      </w:rPr>
    </w:pPr>
  </w:p>
  <w:p w14:paraId="4E48BA38" w14:textId="77777777" w:rsidR="00130459" w:rsidRPr="00C95375" w:rsidRDefault="00130459" w:rsidP="008C369C">
    <w:pPr>
      <w:pStyle w:val="Footer"/>
      <w:rPr>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506EB" w14:textId="77777777" w:rsidR="00C15359" w:rsidRDefault="00C15359">
      <w:r>
        <w:separator/>
      </w:r>
    </w:p>
  </w:footnote>
  <w:footnote w:type="continuationSeparator" w:id="0">
    <w:p w14:paraId="664F7C82" w14:textId="77777777" w:rsidR="00C15359" w:rsidRDefault="00C15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317B"/>
    <w:multiLevelType w:val="hybridMultilevel"/>
    <w:tmpl w:val="0CE2A9BC"/>
    <w:lvl w:ilvl="0" w:tplc="2BB2AE36">
      <w:start w:val="1"/>
      <w:numFmt w:val="decimal"/>
      <w:lvlText w:val="%1."/>
      <w:lvlJc w:val="left"/>
      <w:pPr>
        <w:ind w:left="502"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AD7944"/>
    <w:multiLevelType w:val="hybridMultilevel"/>
    <w:tmpl w:val="6024C2A2"/>
    <w:lvl w:ilvl="0" w:tplc="F66898A8">
      <w:numFmt w:val="bullet"/>
      <w:lvlText w:val="-"/>
      <w:lvlJc w:val="left"/>
      <w:pPr>
        <w:tabs>
          <w:tab w:val="num" w:pos="480"/>
        </w:tabs>
        <w:ind w:left="480" w:hanging="360"/>
      </w:pPr>
      <w:rPr>
        <w:rFonts w:ascii="Arial" w:eastAsia="Times New Roman" w:hAnsi="Arial" w:cs="Aria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
    <w:nsid w:val="07FB5AC3"/>
    <w:multiLevelType w:val="hybridMultilevel"/>
    <w:tmpl w:val="7ACC592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nsid w:val="09386AD9"/>
    <w:multiLevelType w:val="hybridMultilevel"/>
    <w:tmpl w:val="8BB03F00"/>
    <w:lvl w:ilvl="0" w:tplc="0F580A96">
      <w:start w:val="2"/>
      <w:numFmt w:val="bullet"/>
      <w:lvlText w:val="-"/>
      <w:lvlJc w:val="left"/>
      <w:pPr>
        <w:ind w:left="360" w:hanging="360"/>
      </w:pPr>
      <w:rPr>
        <w:rFonts w:ascii="Calibri" w:eastAsia="Arial" w:hAnsi="Calibri" w:cs="Calibri"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4">
    <w:nsid w:val="0C91495B"/>
    <w:multiLevelType w:val="hybridMultilevel"/>
    <w:tmpl w:val="CB94A9A4"/>
    <w:lvl w:ilvl="0" w:tplc="7C08E0E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765"/>
        </w:tabs>
        <w:ind w:left="765" w:hanging="360"/>
      </w:pPr>
      <w:rPr>
        <w:rFonts w:ascii="Courier New" w:hAnsi="Courier New" w:cs="Courier New" w:hint="default"/>
      </w:rPr>
    </w:lvl>
    <w:lvl w:ilvl="2" w:tplc="04240005" w:tentative="1">
      <w:start w:val="1"/>
      <w:numFmt w:val="bullet"/>
      <w:lvlText w:val=""/>
      <w:lvlJc w:val="left"/>
      <w:pPr>
        <w:tabs>
          <w:tab w:val="num" w:pos="1485"/>
        </w:tabs>
        <w:ind w:left="1485" w:hanging="360"/>
      </w:pPr>
      <w:rPr>
        <w:rFonts w:ascii="Wingdings" w:hAnsi="Wingdings" w:hint="default"/>
      </w:rPr>
    </w:lvl>
    <w:lvl w:ilvl="3" w:tplc="04240001" w:tentative="1">
      <w:start w:val="1"/>
      <w:numFmt w:val="bullet"/>
      <w:lvlText w:val=""/>
      <w:lvlJc w:val="left"/>
      <w:pPr>
        <w:tabs>
          <w:tab w:val="num" w:pos="2205"/>
        </w:tabs>
        <w:ind w:left="2205" w:hanging="360"/>
      </w:pPr>
      <w:rPr>
        <w:rFonts w:ascii="Symbol" w:hAnsi="Symbol" w:hint="default"/>
      </w:rPr>
    </w:lvl>
    <w:lvl w:ilvl="4" w:tplc="04240003" w:tentative="1">
      <w:start w:val="1"/>
      <w:numFmt w:val="bullet"/>
      <w:lvlText w:val="o"/>
      <w:lvlJc w:val="left"/>
      <w:pPr>
        <w:tabs>
          <w:tab w:val="num" w:pos="2925"/>
        </w:tabs>
        <w:ind w:left="2925" w:hanging="360"/>
      </w:pPr>
      <w:rPr>
        <w:rFonts w:ascii="Courier New" w:hAnsi="Courier New" w:cs="Courier New" w:hint="default"/>
      </w:rPr>
    </w:lvl>
    <w:lvl w:ilvl="5" w:tplc="04240005" w:tentative="1">
      <w:start w:val="1"/>
      <w:numFmt w:val="bullet"/>
      <w:lvlText w:val=""/>
      <w:lvlJc w:val="left"/>
      <w:pPr>
        <w:tabs>
          <w:tab w:val="num" w:pos="3645"/>
        </w:tabs>
        <w:ind w:left="3645" w:hanging="360"/>
      </w:pPr>
      <w:rPr>
        <w:rFonts w:ascii="Wingdings" w:hAnsi="Wingdings" w:hint="default"/>
      </w:rPr>
    </w:lvl>
    <w:lvl w:ilvl="6" w:tplc="04240001" w:tentative="1">
      <w:start w:val="1"/>
      <w:numFmt w:val="bullet"/>
      <w:lvlText w:val=""/>
      <w:lvlJc w:val="left"/>
      <w:pPr>
        <w:tabs>
          <w:tab w:val="num" w:pos="4365"/>
        </w:tabs>
        <w:ind w:left="4365" w:hanging="360"/>
      </w:pPr>
      <w:rPr>
        <w:rFonts w:ascii="Symbol" w:hAnsi="Symbol" w:hint="default"/>
      </w:rPr>
    </w:lvl>
    <w:lvl w:ilvl="7" w:tplc="04240003" w:tentative="1">
      <w:start w:val="1"/>
      <w:numFmt w:val="bullet"/>
      <w:lvlText w:val="o"/>
      <w:lvlJc w:val="left"/>
      <w:pPr>
        <w:tabs>
          <w:tab w:val="num" w:pos="5085"/>
        </w:tabs>
        <w:ind w:left="5085" w:hanging="360"/>
      </w:pPr>
      <w:rPr>
        <w:rFonts w:ascii="Courier New" w:hAnsi="Courier New" w:cs="Courier New" w:hint="default"/>
      </w:rPr>
    </w:lvl>
    <w:lvl w:ilvl="8" w:tplc="04240005" w:tentative="1">
      <w:start w:val="1"/>
      <w:numFmt w:val="bullet"/>
      <w:lvlText w:val=""/>
      <w:lvlJc w:val="left"/>
      <w:pPr>
        <w:tabs>
          <w:tab w:val="num" w:pos="5805"/>
        </w:tabs>
        <w:ind w:left="5805" w:hanging="360"/>
      </w:pPr>
      <w:rPr>
        <w:rFonts w:ascii="Wingdings" w:hAnsi="Wingdings" w:hint="default"/>
      </w:rPr>
    </w:lvl>
  </w:abstractNum>
  <w:abstractNum w:abstractNumId="5">
    <w:nsid w:val="136E094C"/>
    <w:multiLevelType w:val="hybridMultilevel"/>
    <w:tmpl w:val="B88A222C"/>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6">
    <w:nsid w:val="180B12F5"/>
    <w:multiLevelType w:val="hybridMultilevel"/>
    <w:tmpl w:val="0688109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nsid w:val="1AA71F2E"/>
    <w:multiLevelType w:val="hybridMultilevel"/>
    <w:tmpl w:val="5BB46D34"/>
    <w:lvl w:ilvl="0" w:tplc="081A0005">
      <w:start w:val="1"/>
      <w:numFmt w:val="bullet"/>
      <w:lvlText w:val=""/>
      <w:lvlJc w:val="left"/>
      <w:pPr>
        <w:ind w:left="360" w:hanging="360"/>
      </w:pPr>
      <w:rPr>
        <w:rFonts w:ascii="Wingdings" w:hAnsi="Wingdings"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8">
    <w:nsid w:val="24E816CD"/>
    <w:multiLevelType w:val="hybridMultilevel"/>
    <w:tmpl w:val="B6E62C64"/>
    <w:lvl w:ilvl="0" w:tplc="081A0003">
      <w:start w:val="1"/>
      <w:numFmt w:val="bullet"/>
      <w:lvlText w:val="o"/>
      <w:lvlJc w:val="left"/>
      <w:pPr>
        <w:ind w:left="1080" w:hanging="360"/>
      </w:pPr>
      <w:rPr>
        <w:rFonts w:ascii="Courier New" w:hAnsi="Courier New" w:cs="Courier New" w:hint="default"/>
      </w:rPr>
    </w:lvl>
    <w:lvl w:ilvl="1" w:tplc="081A0003">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
    <w:nsid w:val="25D75DE6"/>
    <w:multiLevelType w:val="hybridMultilevel"/>
    <w:tmpl w:val="CF56C7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2DE44239"/>
    <w:multiLevelType w:val="hybridMultilevel"/>
    <w:tmpl w:val="7B5A985A"/>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1">
    <w:nsid w:val="30B3769C"/>
    <w:multiLevelType w:val="hybridMultilevel"/>
    <w:tmpl w:val="05BC5A9C"/>
    <w:lvl w:ilvl="0" w:tplc="A05EE6EC">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3A9B019D"/>
    <w:multiLevelType w:val="hybridMultilevel"/>
    <w:tmpl w:val="39C2529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3AAF0BEB"/>
    <w:multiLevelType w:val="hybridMultilevel"/>
    <w:tmpl w:val="DB22652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nsid w:val="3F170849"/>
    <w:multiLevelType w:val="hybridMultilevel"/>
    <w:tmpl w:val="DC86B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5E090C"/>
    <w:multiLevelType w:val="hybridMultilevel"/>
    <w:tmpl w:val="A84C0B16"/>
    <w:lvl w:ilvl="0" w:tplc="7C08E0E4">
      <w:numFmt w:val="bullet"/>
      <w:lvlText w:val="-"/>
      <w:lvlJc w:val="left"/>
      <w:pPr>
        <w:tabs>
          <w:tab w:val="num" w:pos="1035"/>
        </w:tabs>
        <w:ind w:left="1035"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407D40EB"/>
    <w:multiLevelType w:val="hybridMultilevel"/>
    <w:tmpl w:val="51CED8E0"/>
    <w:lvl w:ilvl="0" w:tplc="0F580A96">
      <w:start w:val="2"/>
      <w:numFmt w:val="bullet"/>
      <w:lvlText w:val="-"/>
      <w:lvlJc w:val="left"/>
      <w:pPr>
        <w:ind w:left="720" w:hanging="360"/>
      </w:pPr>
      <w:rPr>
        <w:rFonts w:ascii="Calibri" w:eastAsia="Arial" w:hAnsi="Calibri" w:cs="Calibri"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43BB2125"/>
    <w:multiLevelType w:val="hybridMultilevel"/>
    <w:tmpl w:val="BD748E7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nsid w:val="46016060"/>
    <w:multiLevelType w:val="hybridMultilevel"/>
    <w:tmpl w:val="28DA9260"/>
    <w:lvl w:ilvl="0" w:tplc="0F580A96">
      <w:start w:val="2"/>
      <w:numFmt w:val="bullet"/>
      <w:lvlText w:val="-"/>
      <w:lvlJc w:val="left"/>
      <w:pPr>
        <w:ind w:left="720" w:hanging="360"/>
      </w:pPr>
      <w:rPr>
        <w:rFonts w:ascii="Calibri" w:eastAsia="Arial"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49080BC3"/>
    <w:multiLevelType w:val="hybridMultilevel"/>
    <w:tmpl w:val="3864A80E"/>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0">
    <w:nsid w:val="4C1C09F4"/>
    <w:multiLevelType w:val="hybridMultilevel"/>
    <w:tmpl w:val="FCD2B77E"/>
    <w:lvl w:ilvl="0" w:tplc="081A0005">
      <w:start w:val="1"/>
      <w:numFmt w:val="bullet"/>
      <w:lvlText w:val=""/>
      <w:lvlJc w:val="left"/>
      <w:pPr>
        <w:ind w:left="360" w:hanging="360"/>
      </w:pPr>
      <w:rPr>
        <w:rFonts w:ascii="Wingdings" w:hAnsi="Wingdings"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21">
    <w:nsid w:val="4C3C5693"/>
    <w:multiLevelType w:val="hybridMultilevel"/>
    <w:tmpl w:val="AB4AE58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4DD0659D"/>
    <w:multiLevelType w:val="hybridMultilevel"/>
    <w:tmpl w:val="E18C73A8"/>
    <w:lvl w:ilvl="0" w:tplc="490E12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4E2815FB"/>
    <w:multiLevelType w:val="hybridMultilevel"/>
    <w:tmpl w:val="09A8EF7C"/>
    <w:lvl w:ilvl="0" w:tplc="924A9CA6">
      <w:start w:val="1"/>
      <w:numFmt w:val="decimal"/>
      <w:lvlText w:val="%1)"/>
      <w:lvlJc w:val="left"/>
      <w:pPr>
        <w:ind w:left="960" w:hanging="360"/>
      </w:pPr>
      <w:rPr>
        <w:rFonts w:ascii="Arial" w:eastAsia="Times New Roman" w:hAnsi="Arial" w:cs="Arial"/>
      </w:rPr>
    </w:lvl>
    <w:lvl w:ilvl="1" w:tplc="081A0019" w:tentative="1">
      <w:start w:val="1"/>
      <w:numFmt w:val="lowerLetter"/>
      <w:lvlText w:val="%2."/>
      <w:lvlJc w:val="left"/>
      <w:pPr>
        <w:ind w:left="1920" w:hanging="360"/>
      </w:pPr>
    </w:lvl>
    <w:lvl w:ilvl="2" w:tplc="081A001B" w:tentative="1">
      <w:start w:val="1"/>
      <w:numFmt w:val="lowerRoman"/>
      <w:lvlText w:val="%3."/>
      <w:lvlJc w:val="right"/>
      <w:pPr>
        <w:ind w:left="2640" w:hanging="180"/>
      </w:pPr>
    </w:lvl>
    <w:lvl w:ilvl="3" w:tplc="081A000F" w:tentative="1">
      <w:start w:val="1"/>
      <w:numFmt w:val="decimal"/>
      <w:lvlText w:val="%4."/>
      <w:lvlJc w:val="left"/>
      <w:pPr>
        <w:ind w:left="3360" w:hanging="360"/>
      </w:pPr>
    </w:lvl>
    <w:lvl w:ilvl="4" w:tplc="081A0019" w:tentative="1">
      <w:start w:val="1"/>
      <w:numFmt w:val="lowerLetter"/>
      <w:lvlText w:val="%5."/>
      <w:lvlJc w:val="left"/>
      <w:pPr>
        <w:ind w:left="4080" w:hanging="360"/>
      </w:pPr>
    </w:lvl>
    <w:lvl w:ilvl="5" w:tplc="081A001B" w:tentative="1">
      <w:start w:val="1"/>
      <w:numFmt w:val="lowerRoman"/>
      <w:lvlText w:val="%6."/>
      <w:lvlJc w:val="right"/>
      <w:pPr>
        <w:ind w:left="4800" w:hanging="180"/>
      </w:pPr>
    </w:lvl>
    <w:lvl w:ilvl="6" w:tplc="081A000F" w:tentative="1">
      <w:start w:val="1"/>
      <w:numFmt w:val="decimal"/>
      <w:lvlText w:val="%7."/>
      <w:lvlJc w:val="left"/>
      <w:pPr>
        <w:ind w:left="5520" w:hanging="360"/>
      </w:pPr>
    </w:lvl>
    <w:lvl w:ilvl="7" w:tplc="081A0019" w:tentative="1">
      <w:start w:val="1"/>
      <w:numFmt w:val="lowerLetter"/>
      <w:lvlText w:val="%8."/>
      <w:lvlJc w:val="left"/>
      <w:pPr>
        <w:ind w:left="6240" w:hanging="360"/>
      </w:pPr>
    </w:lvl>
    <w:lvl w:ilvl="8" w:tplc="081A001B" w:tentative="1">
      <w:start w:val="1"/>
      <w:numFmt w:val="lowerRoman"/>
      <w:lvlText w:val="%9."/>
      <w:lvlJc w:val="right"/>
      <w:pPr>
        <w:ind w:left="6960" w:hanging="180"/>
      </w:pPr>
    </w:lvl>
  </w:abstractNum>
  <w:abstractNum w:abstractNumId="24">
    <w:nsid w:val="507C5CB6"/>
    <w:multiLevelType w:val="hybridMultilevel"/>
    <w:tmpl w:val="03A8B00E"/>
    <w:lvl w:ilvl="0" w:tplc="241A0003">
      <w:start w:val="1"/>
      <w:numFmt w:val="bullet"/>
      <w:lvlText w:val="o"/>
      <w:lvlJc w:val="left"/>
      <w:pPr>
        <w:ind w:left="1440" w:hanging="360"/>
      </w:pPr>
      <w:rPr>
        <w:rFonts w:ascii="Courier New" w:hAnsi="Courier New" w:cs="Courier New"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5">
    <w:nsid w:val="51DC3881"/>
    <w:multiLevelType w:val="hybridMultilevel"/>
    <w:tmpl w:val="054EC9CC"/>
    <w:lvl w:ilvl="0" w:tplc="241A0001">
      <w:start w:val="1"/>
      <w:numFmt w:val="bullet"/>
      <w:lvlText w:val=""/>
      <w:lvlJc w:val="left"/>
      <w:pPr>
        <w:ind w:left="720" w:hanging="360"/>
      </w:pPr>
      <w:rPr>
        <w:rFonts w:ascii="Symbol" w:hAnsi="Symbol" w:hint="default"/>
      </w:rPr>
    </w:lvl>
    <w:lvl w:ilvl="1" w:tplc="35661AB0">
      <w:start w:val="1"/>
      <w:numFmt w:val="decimal"/>
      <w:lvlText w:val="%2."/>
      <w:lvlJc w:val="left"/>
      <w:pPr>
        <w:ind w:left="1440" w:hanging="360"/>
      </w:pPr>
      <w:rPr>
        <w:rFonts w:ascii="Arial" w:eastAsia="Times New Roman" w:hAnsi="Arial" w:cs="Arial"/>
      </w:rPr>
    </w:lvl>
    <w:lvl w:ilvl="2" w:tplc="0F580A96">
      <w:start w:val="2"/>
      <w:numFmt w:val="bullet"/>
      <w:lvlText w:val="-"/>
      <w:lvlJc w:val="left"/>
      <w:pPr>
        <w:ind w:left="2160" w:hanging="360"/>
      </w:pPr>
      <w:rPr>
        <w:rFonts w:ascii="Calibri" w:eastAsia="Arial" w:hAnsi="Calibri" w:cs="Calibri"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53CF70B6"/>
    <w:multiLevelType w:val="multilevel"/>
    <w:tmpl w:val="552E4FD2"/>
    <w:lvl w:ilvl="0">
      <w:start w:val="2"/>
      <w:numFmt w:val="bullet"/>
      <w:lvlText w:val="-"/>
      <w:lvlJc w:val="left"/>
      <w:pPr>
        <w:ind w:left="720" w:hanging="360"/>
      </w:pPr>
      <w:rPr>
        <w:rFonts w:ascii="Calibri" w:eastAsia="Arial" w:hAnsi="Calibri" w:cs="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BD8383D"/>
    <w:multiLevelType w:val="hybridMultilevel"/>
    <w:tmpl w:val="0A54B6AA"/>
    <w:lvl w:ilvl="0" w:tplc="E3B8C3A2">
      <w:numFmt w:val="bullet"/>
      <w:lvlText w:val="-"/>
      <w:lvlJc w:val="left"/>
      <w:pPr>
        <w:tabs>
          <w:tab w:val="num" w:pos="1065"/>
        </w:tabs>
        <w:ind w:left="1065" w:hanging="360"/>
      </w:pPr>
      <w:rPr>
        <w:rFonts w:ascii="Arial" w:eastAsia="Times New Roman" w:hAnsi="Arial" w:cs="Arial" w:hint="default"/>
      </w:rPr>
    </w:lvl>
    <w:lvl w:ilvl="1" w:tplc="04240003" w:tentative="1">
      <w:start w:val="1"/>
      <w:numFmt w:val="bullet"/>
      <w:lvlText w:val="o"/>
      <w:lvlJc w:val="left"/>
      <w:pPr>
        <w:tabs>
          <w:tab w:val="num" w:pos="1785"/>
        </w:tabs>
        <w:ind w:left="1785" w:hanging="360"/>
      </w:pPr>
      <w:rPr>
        <w:rFonts w:ascii="Courier New" w:hAnsi="Courier New" w:cs="Courier New" w:hint="default"/>
      </w:rPr>
    </w:lvl>
    <w:lvl w:ilvl="2" w:tplc="04240005" w:tentative="1">
      <w:start w:val="1"/>
      <w:numFmt w:val="bullet"/>
      <w:lvlText w:val=""/>
      <w:lvlJc w:val="left"/>
      <w:pPr>
        <w:tabs>
          <w:tab w:val="num" w:pos="2505"/>
        </w:tabs>
        <w:ind w:left="2505" w:hanging="360"/>
      </w:pPr>
      <w:rPr>
        <w:rFonts w:ascii="Wingdings" w:hAnsi="Wingdings" w:hint="default"/>
      </w:rPr>
    </w:lvl>
    <w:lvl w:ilvl="3" w:tplc="04240001" w:tentative="1">
      <w:start w:val="1"/>
      <w:numFmt w:val="bullet"/>
      <w:lvlText w:val=""/>
      <w:lvlJc w:val="left"/>
      <w:pPr>
        <w:tabs>
          <w:tab w:val="num" w:pos="3225"/>
        </w:tabs>
        <w:ind w:left="3225" w:hanging="360"/>
      </w:pPr>
      <w:rPr>
        <w:rFonts w:ascii="Symbol" w:hAnsi="Symbol" w:hint="default"/>
      </w:rPr>
    </w:lvl>
    <w:lvl w:ilvl="4" w:tplc="04240003" w:tentative="1">
      <w:start w:val="1"/>
      <w:numFmt w:val="bullet"/>
      <w:lvlText w:val="o"/>
      <w:lvlJc w:val="left"/>
      <w:pPr>
        <w:tabs>
          <w:tab w:val="num" w:pos="3945"/>
        </w:tabs>
        <w:ind w:left="3945" w:hanging="360"/>
      </w:pPr>
      <w:rPr>
        <w:rFonts w:ascii="Courier New" w:hAnsi="Courier New" w:cs="Courier New" w:hint="default"/>
      </w:rPr>
    </w:lvl>
    <w:lvl w:ilvl="5" w:tplc="04240005" w:tentative="1">
      <w:start w:val="1"/>
      <w:numFmt w:val="bullet"/>
      <w:lvlText w:val=""/>
      <w:lvlJc w:val="left"/>
      <w:pPr>
        <w:tabs>
          <w:tab w:val="num" w:pos="4665"/>
        </w:tabs>
        <w:ind w:left="4665" w:hanging="360"/>
      </w:pPr>
      <w:rPr>
        <w:rFonts w:ascii="Wingdings" w:hAnsi="Wingdings" w:hint="default"/>
      </w:rPr>
    </w:lvl>
    <w:lvl w:ilvl="6" w:tplc="04240001" w:tentative="1">
      <w:start w:val="1"/>
      <w:numFmt w:val="bullet"/>
      <w:lvlText w:val=""/>
      <w:lvlJc w:val="left"/>
      <w:pPr>
        <w:tabs>
          <w:tab w:val="num" w:pos="5385"/>
        </w:tabs>
        <w:ind w:left="5385" w:hanging="360"/>
      </w:pPr>
      <w:rPr>
        <w:rFonts w:ascii="Symbol" w:hAnsi="Symbol" w:hint="default"/>
      </w:rPr>
    </w:lvl>
    <w:lvl w:ilvl="7" w:tplc="04240003" w:tentative="1">
      <w:start w:val="1"/>
      <w:numFmt w:val="bullet"/>
      <w:lvlText w:val="o"/>
      <w:lvlJc w:val="left"/>
      <w:pPr>
        <w:tabs>
          <w:tab w:val="num" w:pos="6105"/>
        </w:tabs>
        <w:ind w:left="6105" w:hanging="360"/>
      </w:pPr>
      <w:rPr>
        <w:rFonts w:ascii="Courier New" w:hAnsi="Courier New" w:cs="Courier New" w:hint="default"/>
      </w:rPr>
    </w:lvl>
    <w:lvl w:ilvl="8" w:tplc="04240005" w:tentative="1">
      <w:start w:val="1"/>
      <w:numFmt w:val="bullet"/>
      <w:lvlText w:val=""/>
      <w:lvlJc w:val="left"/>
      <w:pPr>
        <w:tabs>
          <w:tab w:val="num" w:pos="6825"/>
        </w:tabs>
        <w:ind w:left="6825" w:hanging="360"/>
      </w:pPr>
      <w:rPr>
        <w:rFonts w:ascii="Wingdings" w:hAnsi="Wingdings" w:hint="default"/>
      </w:rPr>
    </w:lvl>
  </w:abstractNum>
  <w:abstractNum w:abstractNumId="28">
    <w:nsid w:val="5FCD045F"/>
    <w:multiLevelType w:val="hybridMultilevel"/>
    <w:tmpl w:val="0B10CD0C"/>
    <w:lvl w:ilvl="0" w:tplc="241A0001">
      <w:start w:val="1"/>
      <w:numFmt w:val="bullet"/>
      <w:lvlText w:val=""/>
      <w:lvlJc w:val="left"/>
      <w:pPr>
        <w:ind w:left="720" w:hanging="360"/>
      </w:pPr>
      <w:rPr>
        <w:rFonts w:ascii="Symbol" w:hAnsi="Symbol" w:hint="default"/>
      </w:rPr>
    </w:lvl>
    <w:lvl w:ilvl="1" w:tplc="1410036C">
      <w:numFmt w:val="bullet"/>
      <w:lvlText w:val="-"/>
      <w:lvlJc w:val="left"/>
      <w:pPr>
        <w:ind w:left="1788" w:hanging="708"/>
      </w:pPr>
      <w:rPr>
        <w:rFonts w:ascii="Calibri" w:eastAsia="Times New Roman" w:hAnsi="Calibri" w:cs="Calibri"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5FDA6AF1"/>
    <w:multiLevelType w:val="hybridMultilevel"/>
    <w:tmpl w:val="FBCC88EC"/>
    <w:lvl w:ilvl="0" w:tplc="081A0005">
      <w:start w:val="1"/>
      <w:numFmt w:val="bullet"/>
      <w:lvlText w:val=""/>
      <w:lvlJc w:val="left"/>
      <w:pPr>
        <w:ind w:left="360" w:hanging="360"/>
      </w:pPr>
      <w:rPr>
        <w:rFonts w:ascii="Wingdings" w:hAnsi="Wingdings"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0">
    <w:nsid w:val="6302109E"/>
    <w:multiLevelType w:val="hybridMultilevel"/>
    <w:tmpl w:val="6548E7BC"/>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788" w:hanging="708"/>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690A6E6B"/>
    <w:multiLevelType w:val="hybridMultilevel"/>
    <w:tmpl w:val="426C849E"/>
    <w:lvl w:ilvl="0" w:tplc="08090001">
      <w:start w:val="1"/>
      <w:numFmt w:val="bullet"/>
      <w:lvlText w:val=""/>
      <w:lvlJc w:val="left"/>
      <w:pPr>
        <w:ind w:left="1080" w:hanging="360"/>
      </w:pPr>
      <w:rPr>
        <w:rFonts w:ascii="Symbol" w:hAnsi="Symbol" w:hint="default"/>
      </w:rPr>
    </w:lvl>
    <w:lvl w:ilvl="1" w:tplc="9EDE1882">
      <w:numFmt w:val="bullet"/>
      <w:lvlText w:val="•"/>
      <w:lvlJc w:val="left"/>
      <w:pPr>
        <w:ind w:left="1800" w:hanging="360"/>
      </w:pPr>
      <w:rPr>
        <w:rFonts w:ascii="Times New Roman" w:eastAsia="Times New Roman"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8D27071"/>
    <w:multiLevelType w:val="hybridMultilevel"/>
    <w:tmpl w:val="5D284070"/>
    <w:lvl w:ilvl="0" w:tplc="2614508C">
      <w:start w:val="5"/>
      <w:numFmt w:val="bullet"/>
      <w:lvlText w:val="-"/>
      <w:lvlJc w:val="left"/>
      <w:pPr>
        <w:tabs>
          <w:tab w:val="num" w:pos="1335"/>
        </w:tabs>
        <w:ind w:left="1335" w:hanging="480"/>
      </w:pPr>
      <w:rPr>
        <w:rFonts w:ascii="Arial" w:eastAsia="Times New Roman" w:hAnsi="Arial" w:cs="Arial" w:hint="default"/>
      </w:rPr>
    </w:lvl>
    <w:lvl w:ilvl="1" w:tplc="04240003" w:tentative="1">
      <w:start w:val="1"/>
      <w:numFmt w:val="bullet"/>
      <w:lvlText w:val="o"/>
      <w:lvlJc w:val="left"/>
      <w:pPr>
        <w:tabs>
          <w:tab w:val="num" w:pos="1935"/>
        </w:tabs>
        <w:ind w:left="1935" w:hanging="360"/>
      </w:pPr>
      <w:rPr>
        <w:rFonts w:ascii="Courier New" w:hAnsi="Courier New" w:cs="Courier New" w:hint="default"/>
      </w:rPr>
    </w:lvl>
    <w:lvl w:ilvl="2" w:tplc="04240005" w:tentative="1">
      <w:start w:val="1"/>
      <w:numFmt w:val="bullet"/>
      <w:lvlText w:val=""/>
      <w:lvlJc w:val="left"/>
      <w:pPr>
        <w:tabs>
          <w:tab w:val="num" w:pos="2655"/>
        </w:tabs>
        <w:ind w:left="2655" w:hanging="360"/>
      </w:pPr>
      <w:rPr>
        <w:rFonts w:ascii="Wingdings" w:hAnsi="Wingdings" w:hint="default"/>
      </w:rPr>
    </w:lvl>
    <w:lvl w:ilvl="3" w:tplc="04240001" w:tentative="1">
      <w:start w:val="1"/>
      <w:numFmt w:val="bullet"/>
      <w:lvlText w:val=""/>
      <w:lvlJc w:val="left"/>
      <w:pPr>
        <w:tabs>
          <w:tab w:val="num" w:pos="3375"/>
        </w:tabs>
        <w:ind w:left="3375" w:hanging="360"/>
      </w:pPr>
      <w:rPr>
        <w:rFonts w:ascii="Symbol" w:hAnsi="Symbol" w:hint="default"/>
      </w:rPr>
    </w:lvl>
    <w:lvl w:ilvl="4" w:tplc="04240003" w:tentative="1">
      <w:start w:val="1"/>
      <w:numFmt w:val="bullet"/>
      <w:lvlText w:val="o"/>
      <w:lvlJc w:val="left"/>
      <w:pPr>
        <w:tabs>
          <w:tab w:val="num" w:pos="4095"/>
        </w:tabs>
        <w:ind w:left="4095" w:hanging="360"/>
      </w:pPr>
      <w:rPr>
        <w:rFonts w:ascii="Courier New" w:hAnsi="Courier New" w:cs="Courier New" w:hint="default"/>
      </w:rPr>
    </w:lvl>
    <w:lvl w:ilvl="5" w:tplc="04240005" w:tentative="1">
      <w:start w:val="1"/>
      <w:numFmt w:val="bullet"/>
      <w:lvlText w:val=""/>
      <w:lvlJc w:val="left"/>
      <w:pPr>
        <w:tabs>
          <w:tab w:val="num" w:pos="4815"/>
        </w:tabs>
        <w:ind w:left="4815" w:hanging="360"/>
      </w:pPr>
      <w:rPr>
        <w:rFonts w:ascii="Wingdings" w:hAnsi="Wingdings" w:hint="default"/>
      </w:rPr>
    </w:lvl>
    <w:lvl w:ilvl="6" w:tplc="04240001" w:tentative="1">
      <w:start w:val="1"/>
      <w:numFmt w:val="bullet"/>
      <w:lvlText w:val=""/>
      <w:lvlJc w:val="left"/>
      <w:pPr>
        <w:tabs>
          <w:tab w:val="num" w:pos="5535"/>
        </w:tabs>
        <w:ind w:left="5535" w:hanging="360"/>
      </w:pPr>
      <w:rPr>
        <w:rFonts w:ascii="Symbol" w:hAnsi="Symbol" w:hint="default"/>
      </w:rPr>
    </w:lvl>
    <w:lvl w:ilvl="7" w:tplc="04240003" w:tentative="1">
      <w:start w:val="1"/>
      <w:numFmt w:val="bullet"/>
      <w:lvlText w:val="o"/>
      <w:lvlJc w:val="left"/>
      <w:pPr>
        <w:tabs>
          <w:tab w:val="num" w:pos="6255"/>
        </w:tabs>
        <w:ind w:left="6255" w:hanging="360"/>
      </w:pPr>
      <w:rPr>
        <w:rFonts w:ascii="Courier New" w:hAnsi="Courier New" w:cs="Courier New" w:hint="default"/>
      </w:rPr>
    </w:lvl>
    <w:lvl w:ilvl="8" w:tplc="04240005" w:tentative="1">
      <w:start w:val="1"/>
      <w:numFmt w:val="bullet"/>
      <w:lvlText w:val=""/>
      <w:lvlJc w:val="left"/>
      <w:pPr>
        <w:tabs>
          <w:tab w:val="num" w:pos="6975"/>
        </w:tabs>
        <w:ind w:left="6975" w:hanging="360"/>
      </w:pPr>
      <w:rPr>
        <w:rFonts w:ascii="Wingdings" w:hAnsi="Wingdings" w:hint="default"/>
      </w:rPr>
    </w:lvl>
  </w:abstractNum>
  <w:abstractNum w:abstractNumId="33">
    <w:nsid w:val="7AB83ADA"/>
    <w:multiLevelType w:val="hybridMultilevel"/>
    <w:tmpl w:val="863C1D26"/>
    <w:lvl w:ilvl="0" w:tplc="7C08E0E4">
      <w:numFmt w:val="bullet"/>
      <w:lvlText w:val="-"/>
      <w:lvlJc w:val="left"/>
      <w:pPr>
        <w:tabs>
          <w:tab w:val="num" w:pos="1035"/>
        </w:tabs>
        <w:ind w:left="1035" w:hanging="360"/>
      </w:pPr>
      <w:rPr>
        <w:rFonts w:ascii="Arial" w:eastAsia="Times New Roman" w:hAnsi="Arial" w:cs="Arial" w:hint="default"/>
      </w:rPr>
    </w:lvl>
    <w:lvl w:ilvl="1" w:tplc="04240003" w:tentative="1">
      <w:start w:val="1"/>
      <w:numFmt w:val="bullet"/>
      <w:lvlText w:val="o"/>
      <w:lvlJc w:val="left"/>
      <w:pPr>
        <w:tabs>
          <w:tab w:val="num" w:pos="1755"/>
        </w:tabs>
        <w:ind w:left="1755" w:hanging="360"/>
      </w:pPr>
      <w:rPr>
        <w:rFonts w:ascii="Courier New" w:hAnsi="Courier New" w:cs="Courier New" w:hint="default"/>
      </w:rPr>
    </w:lvl>
    <w:lvl w:ilvl="2" w:tplc="04240005" w:tentative="1">
      <w:start w:val="1"/>
      <w:numFmt w:val="bullet"/>
      <w:lvlText w:val=""/>
      <w:lvlJc w:val="left"/>
      <w:pPr>
        <w:tabs>
          <w:tab w:val="num" w:pos="2475"/>
        </w:tabs>
        <w:ind w:left="2475" w:hanging="360"/>
      </w:pPr>
      <w:rPr>
        <w:rFonts w:ascii="Wingdings" w:hAnsi="Wingdings" w:hint="default"/>
      </w:rPr>
    </w:lvl>
    <w:lvl w:ilvl="3" w:tplc="04240001" w:tentative="1">
      <w:start w:val="1"/>
      <w:numFmt w:val="bullet"/>
      <w:lvlText w:val=""/>
      <w:lvlJc w:val="left"/>
      <w:pPr>
        <w:tabs>
          <w:tab w:val="num" w:pos="3195"/>
        </w:tabs>
        <w:ind w:left="3195" w:hanging="360"/>
      </w:pPr>
      <w:rPr>
        <w:rFonts w:ascii="Symbol" w:hAnsi="Symbol" w:hint="default"/>
      </w:rPr>
    </w:lvl>
    <w:lvl w:ilvl="4" w:tplc="04240003" w:tentative="1">
      <w:start w:val="1"/>
      <w:numFmt w:val="bullet"/>
      <w:lvlText w:val="o"/>
      <w:lvlJc w:val="left"/>
      <w:pPr>
        <w:tabs>
          <w:tab w:val="num" w:pos="3915"/>
        </w:tabs>
        <w:ind w:left="3915" w:hanging="360"/>
      </w:pPr>
      <w:rPr>
        <w:rFonts w:ascii="Courier New" w:hAnsi="Courier New" w:cs="Courier New" w:hint="default"/>
      </w:rPr>
    </w:lvl>
    <w:lvl w:ilvl="5" w:tplc="04240005" w:tentative="1">
      <w:start w:val="1"/>
      <w:numFmt w:val="bullet"/>
      <w:lvlText w:val=""/>
      <w:lvlJc w:val="left"/>
      <w:pPr>
        <w:tabs>
          <w:tab w:val="num" w:pos="4635"/>
        </w:tabs>
        <w:ind w:left="4635" w:hanging="360"/>
      </w:pPr>
      <w:rPr>
        <w:rFonts w:ascii="Wingdings" w:hAnsi="Wingdings" w:hint="default"/>
      </w:rPr>
    </w:lvl>
    <w:lvl w:ilvl="6" w:tplc="04240001" w:tentative="1">
      <w:start w:val="1"/>
      <w:numFmt w:val="bullet"/>
      <w:lvlText w:val=""/>
      <w:lvlJc w:val="left"/>
      <w:pPr>
        <w:tabs>
          <w:tab w:val="num" w:pos="5355"/>
        </w:tabs>
        <w:ind w:left="5355" w:hanging="360"/>
      </w:pPr>
      <w:rPr>
        <w:rFonts w:ascii="Symbol" w:hAnsi="Symbol" w:hint="default"/>
      </w:rPr>
    </w:lvl>
    <w:lvl w:ilvl="7" w:tplc="04240003" w:tentative="1">
      <w:start w:val="1"/>
      <w:numFmt w:val="bullet"/>
      <w:lvlText w:val="o"/>
      <w:lvlJc w:val="left"/>
      <w:pPr>
        <w:tabs>
          <w:tab w:val="num" w:pos="6075"/>
        </w:tabs>
        <w:ind w:left="6075" w:hanging="360"/>
      </w:pPr>
      <w:rPr>
        <w:rFonts w:ascii="Courier New" w:hAnsi="Courier New" w:cs="Courier New" w:hint="default"/>
      </w:rPr>
    </w:lvl>
    <w:lvl w:ilvl="8" w:tplc="04240005" w:tentative="1">
      <w:start w:val="1"/>
      <w:numFmt w:val="bullet"/>
      <w:lvlText w:val=""/>
      <w:lvlJc w:val="left"/>
      <w:pPr>
        <w:tabs>
          <w:tab w:val="num" w:pos="6795"/>
        </w:tabs>
        <w:ind w:left="6795" w:hanging="360"/>
      </w:pPr>
      <w:rPr>
        <w:rFonts w:ascii="Wingdings" w:hAnsi="Wingdings" w:hint="default"/>
      </w:rPr>
    </w:lvl>
  </w:abstractNum>
  <w:num w:numId="1">
    <w:abstractNumId w:val="17"/>
  </w:num>
  <w:num w:numId="2">
    <w:abstractNumId w:val="33"/>
  </w:num>
  <w:num w:numId="3">
    <w:abstractNumId w:val="4"/>
  </w:num>
  <w:num w:numId="4">
    <w:abstractNumId w:val="15"/>
  </w:num>
  <w:num w:numId="5">
    <w:abstractNumId w:val="13"/>
  </w:num>
  <w:num w:numId="6">
    <w:abstractNumId w:val="2"/>
  </w:num>
  <w:num w:numId="7">
    <w:abstractNumId w:val="1"/>
  </w:num>
  <w:num w:numId="8">
    <w:abstractNumId w:val="27"/>
  </w:num>
  <w:num w:numId="9">
    <w:abstractNumId w:val="23"/>
  </w:num>
  <w:num w:numId="10">
    <w:abstractNumId w:val="32"/>
  </w:num>
  <w:num w:numId="11">
    <w:abstractNumId w:val="12"/>
  </w:num>
  <w:num w:numId="12">
    <w:abstractNumId w:val="28"/>
  </w:num>
  <w:num w:numId="13">
    <w:abstractNumId w:val="25"/>
  </w:num>
  <w:num w:numId="14">
    <w:abstractNumId w:val="30"/>
  </w:num>
  <w:num w:numId="15">
    <w:abstractNumId w:val="8"/>
  </w:num>
  <w:num w:numId="16">
    <w:abstractNumId w:val="21"/>
  </w:num>
  <w:num w:numId="17">
    <w:abstractNumId w:val="9"/>
  </w:num>
  <w:num w:numId="18">
    <w:abstractNumId w:val="6"/>
  </w:num>
  <w:num w:numId="19">
    <w:abstractNumId w:val="11"/>
  </w:num>
  <w:num w:numId="20">
    <w:abstractNumId w:val="18"/>
  </w:num>
  <w:num w:numId="21">
    <w:abstractNumId w:val="16"/>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4"/>
  </w:num>
  <w:num w:numId="27">
    <w:abstractNumId w:val="24"/>
  </w:num>
  <w:num w:numId="28">
    <w:abstractNumId w:val="31"/>
  </w:num>
  <w:num w:numId="29">
    <w:abstractNumId w:val="10"/>
  </w:num>
  <w:num w:numId="30">
    <w:abstractNumId w:val="22"/>
  </w:num>
  <w:num w:numId="31">
    <w:abstractNumId w:val="29"/>
  </w:num>
  <w:num w:numId="32">
    <w:abstractNumId w:val="0"/>
  </w:num>
  <w:num w:numId="33">
    <w:abstractNumId w:val="20"/>
  </w:num>
  <w:num w:numId="34">
    <w:abstractNumId w:val="7"/>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colormru v:ext="edit" colors="#39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4302A"/>
    <w:rsid w:val="0000675F"/>
    <w:rsid w:val="000074A7"/>
    <w:rsid w:val="00012035"/>
    <w:rsid w:val="00015F56"/>
    <w:rsid w:val="00041E53"/>
    <w:rsid w:val="000431DA"/>
    <w:rsid w:val="00045A92"/>
    <w:rsid w:val="000545C1"/>
    <w:rsid w:val="00084A66"/>
    <w:rsid w:val="000A1A66"/>
    <w:rsid w:val="000A7228"/>
    <w:rsid w:val="000B7C3F"/>
    <w:rsid w:val="000C20AB"/>
    <w:rsid w:val="000C2BBB"/>
    <w:rsid w:val="000C4F01"/>
    <w:rsid w:val="000F60BC"/>
    <w:rsid w:val="0010748E"/>
    <w:rsid w:val="00127186"/>
    <w:rsid w:val="00130459"/>
    <w:rsid w:val="00130AFA"/>
    <w:rsid w:val="0013439C"/>
    <w:rsid w:val="001428D4"/>
    <w:rsid w:val="00146280"/>
    <w:rsid w:val="001476B8"/>
    <w:rsid w:val="001477CA"/>
    <w:rsid w:val="0016020B"/>
    <w:rsid w:val="00164190"/>
    <w:rsid w:val="001732F3"/>
    <w:rsid w:val="00180E31"/>
    <w:rsid w:val="001823F3"/>
    <w:rsid w:val="001A65B9"/>
    <w:rsid w:val="001B0910"/>
    <w:rsid w:val="001C6DDE"/>
    <w:rsid w:val="001D5D8B"/>
    <w:rsid w:val="001D7C43"/>
    <w:rsid w:val="001E14B4"/>
    <w:rsid w:val="002152B7"/>
    <w:rsid w:val="00230118"/>
    <w:rsid w:val="00230558"/>
    <w:rsid w:val="002418E4"/>
    <w:rsid w:val="00242337"/>
    <w:rsid w:val="002806B3"/>
    <w:rsid w:val="00282737"/>
    <w:rsid w:val="002922DD"/>
    <w:rsid w:val="002A2240"/>
    <w:rsid w:val="002A69C6"/>
    <w:rsid w:val="002B534A"/>
    <w:rsid w:val="002C449E"/>
    <w:rsid w:val="002C4B16"/>
    <w:rsid w:val="002C638B"/>
    <w:rsid w:val="002C7C72"/>
    <w:rsid w:val="002D5B63"/>
    <w:rsid w:val="00301442"/>
    <w:rsid w:val="00322E3B"/>
    <w:rsid w:val="003325E8"/>
    <w:rsid w:val="0034353F"/>
    <w:rsid w:val="00344AC4"/>
    <w:rsid w:val="0036039C"/>
    <w:rsid w:val="003637E4"/>
    <w:rsid w:val="00365D44"/>
    <w:rsid w:val="003661A1"/>
    <w:rsid w:val="00374414"/>
    <w:rsid w:val="00374CCD"/>
    <w:rsid w:val="00375CC9"/>
    <w:rsid w:val="00382292"/>
    <w:rsid w:val="003D16E2"/>
    <w:rsid w:val="003D66C5"/>
    <w:rsid w:val="003E199A"/>
    <w:rsid w:val="003F014A"/>
    <w:rsid w:val="00406D60"/>
    <w:rsid w:val="00417DC5"/>
    <w:rsid w:val="0042248D"/>
    <w:rsid w:val="004254AA"/>
    <w:rsid w:val="00431972"/>
    <w:rsid w:val="00434D24"/>
    <w:rsid w:val="00437AFD"/>
    <w:rsid w:val="0047477E"/>
    <w:rsid w:val="00487B0D"/>
    <w:rsid w:val="00490A91"/>
    <w:rsid w:val="0049146A"/>
    <w:rsid w:val="00496862"/>
    <w:rsid w:val="004B156A"/>
    <w:rsid w:val="004B2D2D"/>
    <w:rsid w:val="004C25AA"/>
    <w:rsid w:val="004C2F51"/>
    <w:rsid w:val="004D0C55"/>
    <w:rsid w:val="004D3897"/>
    <w:rsid w:val="004E0F02"/>
    <w:rsid w:val="004E2F1C"/>
    <w:rsid w:val="004E4238"/>
    <w:rsid w:val="00502B2C"/>
    <w:rsid w:val="005104FB"/>
    <w:rsid w:val="00520375"/>
    <w:rsid w:val="00520980"/>
    <w:rsid w:val="005264CC"/>
    <w:rsid w:val="005534FF"/>
    <w:rsid w:val="00554325"/>
    <w:rsid w:val="00574334"/>
    <w:rsid w:val="005802CA"/>
    <w:rsid w:val="0058447F"/>
    <w:rsid w:val="00585B21"/>
    <w:rsid w:val="00594E54"/>
    <w:rsid w:val="00597579"/>
    <w:rsid w:val="005B492E"/>
    <w:rsid w:val="005B75B0"/>
    <w:rsid w:val="00612881"/>
    <w:rsid w:val="0061603D"/>
    <w:rsid w:val="00633458"/>
    <w:rsid w:val="00635629"/>
    <w:rsid w:val="0069506F"/>
    <w:rsid w:val="006A3406"/>
    <w:rsid w:val="006A62FD"/>
    <w:rsid w:val="006B44D9"/>
    <w:rsid w:val="006C018F"/>
    <w:rsid w:val="006E66AF"/>
    <w:rsid w:val="006E6811"/>
    <w:rsid w:val="006F0100"/>
    <w:rsid w:val="006F31C1"/>
    <w:rsid w:val="006F43B0"/>
    <w:rsid w:val="006F6D42"/>
    <w:rsid w:val="00701DFC"/>
    <w:rsid w:val="00705FB2"/>
    <w:rsid w:val="00731782"/>
    <w:rsid w:val="00760FFC"/>
    <w:rsid w:val="007714ED"/>
    <w:rsid w:val="007840C3"/>
    <w:rsid w:val="00785BDB"/>
    <w:rsid w:val="00791553"/>
    <w:rsid w:val="007964CA"/>
    <w:rsid w:val="007A0474"/>
    <w:rsid w:val="007A71E9"/>
    <w:rsid w:val="007B4E81"/>
    <w:rsid w:val="007C5092"/>
    <w:rsid w:val="00812834"/>
    <w:rsid w:val="00816AFD"/>
    <w:rsid w:val="0082016D"/>
    <w:rsid w:val="00825061"/>
    <w:rsid w:val="00831937"/>
    <w:rsid w:val="00844454"/>
    <w:rsid w:val="008479EA"/>
    <w:rsid w:val="00853941"/>
    <w:rsid w:val="00856F2E"/>
    <w:rsid w:val="00877A51"/>
    <w:rsid w:val="00881116"/>
    <w:rsid w:val="00886DBC"/>
    <w:rsid w:val="008A2826"/>
    <w:rsid w:val="008A72DA"/>
    <w:rsid w:val="008B16BC"/>
    <w:rsid w:val="008B65AE"/>
    <w:rsid w:val="008C3031"/>
    <w:rsid w:val="008C369C"/>
    <w:rsid w:val="008C7D8B"/>
    <w:rsid w:val="008D1EE6"/>
    <w:rsid w:val="008E77D1"/>
    <w:rsid w:val="00924809"/>
    <w:rsid w:val="00925404"/>
    <w:rsid w:val="00936674"/>
    <w:rsid w:val="0094088A"/>
    <w:rsid w:val="0094177E"/>
    <w:rsid w:val="00953091"/>
    <w:rsid w:val="009556EE"/>
    <w:rsid w:val="00957665"/>
    <w:rsid w:val="00973A98"/>
    <w:rsid w:val="00983ED6"/>
    <w:rsid w:val="0099103C"/>
    <w:rsid w:val="009C6DF9"/>
    <w:rsid w:val="009D713A"/>
    <w:rsid w:val="009F12DC"/>
    <w:rsid w:val="009F384C"/>
    <w:rsid w:val="00A079F6"/>
    <w:rsid w:val="00A12BF8"/>
    <w:rsid w:val="00A131EC"/>
    <w:rsid w:val="00A31609"/>
    <w:rsid w:val="00A33D2F"/>
    <w:rsid w:val="00A35613"/>
    <w:rsid w:val="00A41265"/>
    <w:rsid w:val="00A43EE4"/>
    <w:rsid w:val="00A51F7C"/>
    <w:rsid w:val="00A538ED"/>
    <w:rsid w:val="00A6679F"/>
    <w:rsid w:val="00A67F09"/>
    <w:rsid w:val="00A708A1"/>
    <w:rsid w:val="00A8586C"/>
    <w:rsid w:val="00AA2494"/>
    <w:rsid w:val="00AA5028"/>
    <w:rsid w:val="00AC21FF"/>
    <w:rsid w:val="00AC3D4B"/>
    <w:rsid w:val="00AD6385"/>
    <w:rsid w:val="00AE26A1"/>
    <w:rsid w:val="00AE4843"/>
    <w:rsid w:val="00AE57C5"/>
    <w:rsid w:val="00AF406F"/>
    <w:rsid w:val="00AF7041"/>
    <w:rsid w:val="00B232D6"/>
    <w:rsid w:val="00B272E9"/>
    <w:rsid w:val="00B27EE8"/>
    <w:rsid w:val="00B40E7C"/>
    <w:rsid w:val="00B4309D"/>
    <w:rsid w:val="00B5122D"/>
    <w:rsid w:val="00B62261"/>
    <w:rsid w:val="00B650E4"/>
    <w:rsid w:val="00B660A7"/>
    <w:rsid w:val="00B67869"/>
    <w:rsid w:val="00B8206C"/>
    <w:rsid w:val="00BC207D"/>
    <w:rsid w:val="00BC2129"/>
    <w:rsid w:val="00BC5B96"/>
    <w:rsid w:val="00BD0A2F"/>
    <w:rsid w:val="00BD4B5C"/>
    <w:rsid w:val="00BE2181"/>
    <w:rsid w:val="00BE632C"/>
    <w:rsid w:val="00BF1677"/>
    <w:rsid w:val="00C14B17"/>
    <w:rsid w:val="00C15359"/>
    <w:rsid w:val="00C15E8E"/>
    <w:rsid w:val="00C21861"/>
    <w:rsid w:val="00C34F8C"/>
    <w:rsid w:val="00C4271A"/>
    <w:rsid w:val="00C61044"/>
    <w:rsid w:val="00C657D7"/>
    <w:rsid w:val="00C71546"/>
    <w:rsid w:val="00C85FB8"/>
    <w:rsid w:val="00C87EFC"/>
    <w:rsid w:val="00C930AC"/>
    <w:rsid w:val="00C95375"/>
    <w:rsid w:val="00CA1D1D"/>
    <w:rsid w:val="00CA7233"/>
    <w:rsid w:val="00CB05A5"/>
    <w:rsid w:val="00CB5423"/>
    <w:rsid w:val="00CC559C"/>
    <w:rsid w:val="00CE5EDE"/>
    <w:rsid w:val="00CF7BDB"/>
    <w:rsid w:val="00D10BD8"/>
    <w:rsid w:val="00D22DC9"/>
    <w:rsid w:val="00D23548"/>
    <w:rsid w:val="00D437D8"/>
    <w:rsid w:val="00D459BB"/>
    <w:rsid w:val="00D7128B"/>
    <w:rsid w:val="00D82494"/>
    <w:rsid w:val="00D82F74"/>
    <w:rsid w:val="00D8598E"/>
    <w:rsid w:val="00DA73C2"/>
    <w:rsid w:val="00DB08E2"/>
    <w:rsid w:val="00DC3942"/>
    <w:rsid w:val="00DC47D7"/>
    <w:rsid w:val="00DD64A7"/>
    <w:rsid w:val="00DD7C62"/>
    <w:rsid w:val="00DE0009"/>
    <w:rsid w:val="00E14086"/>
    <w:rsid w:val="00E406E4"/>
    <w:rsid w:val="00E46A30"/>
    <w:rsid w:val="00E54C92"/>
    <w:rsid w:val="00E55E39"/>
    <w:rsid w:val="00E57B3F"/>
    <w:rsid w:val="00E73EBD"/>
    <w:rsid w:val="00E75C0C"/>
    <w:rsid w:val="00E80F48"/>
    <w:rsid w:val="00E82AF7"/>
    <w:rsid w:val="00E85425"/>
    <w:rsid w:val="00E94F51"/>
    <w:rsid w:val="00EA4EF2"/>
    <w:rsid w:val="00EB28D7"/>
    <w:rsid w:val="00EC1911"/>
    <w:rsid w:val="00EC1A0C"/>
    <w:rsid w:val="00ED08DB"/>
    <w:rsid w:val="00ED27CA"/>
    <w:rsid w:val="00ED3181"/>
    <w:rsid w:val="00ED6CBC"/>
    <w:rsid w:val="00EE1B27"/>
    <w:rsid w:val="00EF2536"/>
    <w:rsid w:val="00F029FE"/>
    <w:rsid w:val="00F11955"/>
    <w:rsid w:val="00F1556B"/>
    <w:rsid w:val="00F31C25"/>
    <w:rsid w:val="00F36B64"/>
    <w:rsid w:val="00F4302A"/>
    <w:rsid w:val="00F448A0"/>
    <w:rsid w:val="00F55AF4"/>
    <w:rsid w:val="00F665FA"/>
    <w:rsid w:val="00F83D2B"/>
    <w:rsid w:val="00F85522"/>
    <w:rsid w:val="00F93955"/>
    <w:rsid w:val="00FA1E9E"/>
    <w:rsid w:val="00FB2A75"/>
    <w:rsid w:val="00FC1259"/>
    <w:rsid w:val="00FE48F1"/>
    <w:rsid w:val="00FE50E2"/>
    <w:rsid w:val="00FE6C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1"/>
    </o:shapelayout>
  </w:shapeDefaults>
  <w:decimalSymbol w:val=","/>
  <w:listSeparator w:val=";"/>
  <w14:docId w14:val="12D58224"/>
  <w15:docId w15:val="{66A886BC-284E-4130-AAB9-1C04EC5A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474"/>
    <w:rPr>
      <w:rFonts w:ascii="Arial" w:hAnsi="Arial"/>
      <w:sz w:val="28"/>
      <w:lang w:val="en-GB"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66AF"/>
    <w:pPr>
      <w:tabs>
        <w:tab w:val="center" w:pos="4536"/>
        <w:tab w:val="right" w:pos="9072"/>
      </w:tabs>
    </w:pPr>
  </w:style>
  <w:style w:type="paragraph" w:styleId="Footer">
    <w:name w:val="footer"/>
    <w:basedOn w:val="Normal"/>
    <w:link w:val="FooterChar"/>
    <w:rsid w:val="006E66AF"/>
    <w:pPr>
      <w:tabs>
        <w:tab w:val="center" w:pos="4536"/>
        <w:tab w:val="right" w:pos="9072"/>
      </w:tabs>
    </w:pPr>
  </w:style>
  <w:style w:type="character" w:styleId="Hyperlink">
    <w:name w:val="Hyperlink"/>
    <w:basedOn w:val="DefaultParagraphFont"/>
    <w:rsid w:val="00C95375"/>
    <w:rPr>
      <w:color w:val="0000FF"/>
      <w:u w:val="single"/>
    </w:rPr>
  </w:style>
  <w:style w:type="paragraph" w:styleId="BodyText">
    <w:name w:val="Body Text"/>
    <w:basedOn w:val="Normal"/>
    <w:link w:val="BodyTextChar"/>
    <w:rsid w:val="007A0474"/>
    <w:pPr>
      <w:jc w:val="both"/>
    </w:pPr>
    <w:rPr>
      <w:b/>
      <w:lang w:val="sr-Cyrl-CS"/>
    </w:rPr>
  </w:style>
  <w:style w:type="paragraph" w:styleId="BodyText3">
    <w:name w:val="Body Text 3"/>
    <w:basedOn w:val="Normal"/>
    <w:link w:val="BodyText3Char"/>
    <w:rsid w:val="007A0474"/>
    <w:pPr>
      <w:spacing w:after="120"/>
    </w:pPr>
    <w:rPr>
      <w:sz w:val="16"/>
      <w:szCs w:val="16"/>
    </w:rPr>
  </w:style>
  <w:style w:type="paragraph" w:styleId="ListParagraph">
    <w:name w:val="List Paragraph"/>
    <w:basedOn w:val="Normal"/>
    <w:uiPriority w:val="34"/>
    <w:qFormat/>
    <w:rsid w:val="008C369C"/>
    <w:pPr>
      <w:ind w:left="708"/>
    </w:pPr>
  </w:style>
  <w:style w:type="character" w:customStyle="1" w:styleId="FooterChar">
    <w:name w:val="Footer Char"/>
    <w:basedOn w:val="DefaultParagraphFont"/>
    <w:link w:val="Footer"/>
    <w:rsid w:val="00A31609"/>
    <w:rPr>
      <w:rFonts w:ascii="Arial" w:hAnsi="Arial"/>
      <w:sz w:val="28"/>
      <w:lang w:val="en-GB" w:eastAsia="sl-SI"/>
    </w:rPr>
  </w:style>
  <w:style w:type="character" w:customStyle="1" w:styleId="BodyTextChar">
    <w:name w:val="Body Text Char"/>
    <w:basedOn w:val="DefaultParagraphFont"/>
    <w:link w:val="BodyText"/>
    <w:rsid w:val="007964CA"/>
    <w:rPr>
      <w:rFonts w:ascii="Arial" w:hAnsi="Arial"/>
      <w:b/>
      <w:sz w:val="28"/>
      <w:lang w:val="sr-Cyrl-CS" w:eastAsia="sl-SI"/>
    </w:rPr>
  </w:style>
  <w:style w:type="paragraph" w:customStyle="1" w:styleId="Default">
    <w:name w:val="Default"/>
    <w:rsid w:val="006F31C1"/>
    <w:pPr>
      <w:autoSpaceDE w:val="0"/>
      <w:autoSpaceDN w:val="0"/>
      <w:adjustRightInd w:val="0"/>
    </w:pPr>
    <w:rPr>
      <w:rFonts w:ascii="Verdana" w:hAnsi="Verdana" w:cs="Verdana"/>
      <w:color w:val="000000"/>
      <w:sz w:val="24"/>
      <w:szCs w:val="24"/>
      <w:lang w:val="en-US"/>
    </w:rPr>
  </w:style>
  <w:style w:type="character" w:customStyle="1" w:styleId="BodyText3Char">
    <w:name w:val="Body Text 3 Char"/>
    <w:basedOn w:val="DefaultParagraphFont"/>
    <w:link w:val="BodyText3"/>
    <w:rsid w:val="00E75C0C"/>
    <w:rPr>
      <w:rFonts w:ascii="Arial" w:hAnsi="Arial"/>
      <w:sz w:val="16"/>
      <w:szCs w:val="16"/>
      <w:lang w:val="en-GB" w:eastAsia="sl-SI"/>
    </w:rPr>
  </w:style>
  <w:style w:type="paragraph" w:styleId="NormalWeb">
    <w:name w:val="Normal (Web)"/>
    <w:basedOn w:val="Normal"/>
    <w:uiPriority w:val="99"/>
    <w:semiHidden/>
    <w:unhideWhenUsed/>
    <w:rsid w:val="00E75C0C"/>
    <w:pPr>
      <w:spacing w:before="100" w:beforeAutospacing="1" w:after="100" w:afterAutospacing="1"/>
    </w:pPr>
    <w:rPr>
      <w:rFonts w:ascii="Times New Roman" w:hAnsi="Times New Roman"/>
      <w:sz w:val="24"/>
      <w:szCs w:val="24"/>
      <w:lang w:val="sr-Latn-CS" w:eastAsia="sr-Latn-CS"/>
    </w:rPr>
  </w:style>
  <w:style w:type="paragraph" w:customStyle="1" w:styleId="stil1tekst">
    <w:name w:val="stil_1tekst"/>
    <w:basedOn w:val="Normal"/>
    <w:rsid w:val="004E0F02"/>
    <w:pPr>
      <w:ind w:left="525" w:right="525" w:firstLine="240"/>
      <w:jc w:val="both"/>
    </w:pPr>
    <w:rPr>
      <w:rFonts w:ascii="Times New Roman" w:hAnsi="Times New Roman"/>
      <w:sz w:val="24"/>
      <w:szCs w:val="24"/>
      <w:lang w:val="sr-Latn-CS" w:eastAsia="sr-Latn-CS"/>
    </w:rPr>
  </w:style>
  <w:style w:type="paragraph" w:customStyle="1" w:styleId="Text1">
    <w:name w:val="Text 1"/>
    <w:basedOn w:val="Normal"/>
    <w:rsid w:val="00A6679F"/>
    <w:pPr>
      <w:spacing w:after="240"/>
      <w:ind w:left="482"/>
      <w:jc w:val="both"/>
    </w:pPr>
    <w:rPr>
      <w:rFonts w:ascii="Times New Roman" w:hAnsi="Times New Roman"/>
      <w:snapToGrid w:val="0"/>
      <w:sz w:val="24"/>
      <w:lang w:val="sr-Latn-CS" w:eastAsia="en-US"/>
    </w:rPr>
  </w:style>
  <w:style w:type="paragraph" w:styleId="CommentText">
    <w:name w:val="annotation text"/>
    <w:basedOn w:val="Normal"/>
    <w:link w:val="CommentTextChar"/>
    <w:uiPriority w:val="99"/>
    <w:semiHidden/>
    <w:unhideWhenUsed/>
    <w:rsid w:val="00A6679F"/>
    <w:rPr>
      <w:sz w:val="20"/>
    </w:rPr>
  </w:style>
  <w:style w:type="character" w:customStyle="1" w:styleId="CommentTextChar">
    <w:name w:val="Comment Text Char"/>
    <w:basedOn w:val="DefaultParagraphFont"/>
    <w:link w:val="CommentText"/>
    <w:uiPriority w:val="99"/>
    <w:semiHidden/>
    <w:rsid w:val="00A6679F"/>
    <w:rPr>
      <w:rFonts w:ascii="Arial" w:hAnsi="Arial"/>
      <w:lang w:val="en-GB" w:eastAsia="sl-SI"/>
    </w:rPr>
  </w:style>
  <w:style w:type="character" w:styleId="CommentReference">
    <w:name w:val="annotation reference"/>
    <w:uiPriority w:val="99"/>
    <w:semiHidden/>
    <w:unhideWhenUsed/>
    <w:rsid w:val="00A6679F"/>
    <w:rPr>
      <w:sz w:val="16"/>
      <w:szCs w:val="16"/>
    </w:rPr>
  </w:style>
  <w:style w:type="paragraph" w:styleId="BalloonText">
    <w:name w:val="Balloon Text"/>
    <w:basedOn w:val="Normal"/>
    <w:link w:val="BalloonTextChar"/>
    <w:uiPriority w:val="99"/>
    <w:semiHidden/>
    <w:unhideWhenUsed/>
    <w:rsid w:val="00A66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79F"/>
    <w:rPr>
      <w:rFonts w:ascii="Segoe UI" w:hAnsi="Segoe UI" w:cs="Segoe UI"/>
      <w:sz w:val="18"/>
      <w:szCs w:val="18"/>
      <w:lang w:val="en-GB" w:eastAsia="sl-SI"/>
    </w:rPr>
  </w:style>
  <w:style w:type="paragraph" w:styleId="CommentSubject">
    <w:name w:val="annotation subject"/>
    <w:basedOn w:val="CommentText"/>
    <w:next w:val="CommentText"/>
    <w:link w:val="CommentSubjectChar"/>
    <w:uiPriority w:val="99"/>
    <w:semiHidden/>
    <w:unhideWhenUsed/>
    <w:rsid w:val="00C15E8E"/>
    <w:rPr>
      <w:b/>
      <w:bCs/>
    </w:rPr>
  </w:style>
  <w:style w:type="character" w:customStyle="1" w:styleId="CommentSubjectChar">
    <w:name w:val="Comment Subject Char"/>
    <w:basedOn w:val="CommentTextChar"/>
    <w:link w:val="CommentSubject"/>
    <w:uiPriority w:val="99"/>
    <w:semiHidden/>
    <w:rsid w:val="00C15E8E"/>
    <w:rPr>
      <w:rFonts w:ascii="Arial" w:hAnsi="Arial"/>
      <w:b/>
      <w:bCs/>
      <w:lang w:val="en-GB" w:eastAsia="sl-SI"/>
    </w:rPr>
  </w:style>
  <w:style w:type="paragraph" w:styleId="FootnoteText">
    <w:name w:val="footnote text"/>
    <w:basedOn w:val="Normal"/>
    <w:link w:val="FootnoteTextChar"/>
    <w:uiPriority w:val="99"/>
    <w:semiHidden/>
    <w:unhideWhenUsed/>
    <w:rsid w:val="000074A7"/>
    <w:rPr>
      <w:rFonts w:ascii="Times New Roman" w:hAnsi="Times New Roman"/>
      <w:sz w:val="20"/>
      <w:lang w:val="en-US" w:eastAsia="en-US"/>
    </w:rPr>
  </w:style>
  <w:style w:type="character" w:customStyle="1" w:styleId="FootnoteTextChar">
    <w:name w:val="Footnote Text Char"/>
    <w:basedOn w:val="DefaultParagraphFont"/>
    <w:link w:val="FootnoteText"/>
    <w:uiPriority w:val="99"/>
    <w:semiHidden/>
    <w:rsid w:val="000074A7"/>
    <w:rPr>
      <w:lang w:val="en-US" w:eastAsia="en-US"/>
    </w:rPr>
  </w:style>
  <w:style w:type="character" w:styleId="FootnoteReference">
    <w:name w:val="footnote reference"/>
    <w:uiPriority w:val="99"/>
    <w:semiHidden/>
    <w:unhideWhenUsed/>
    <w:rsid w:val="000074A7"/>
    <w:rPr>
      <w:vertAlign w:val="superscript"/>
    </w:rPr>
  </w:style>
  <w:style w:type="paragraph" w:customStyle="1" w:styleId="obrazac">
    <w:name w:val="obrazac"/>
    <w:basedOn w:val="Normal"/>
    <w:rsid w:val="005264CC"/>
    <w:pPr>
      <w:spacing w:before="100" w:beforeAutospacing="1" w:after="100" w:afterAutospacing="1"/>
      <w:jc w:val="right"/>
    </w:pPr>
    <w:rPr>
      <w:rFonts w:ascii="Times New Roman" w:hAnsi="Times New Roman"/>
      <w:b/>
      <w:bCs/>
      <w:sz w:val="24"/>
      <w:szCs w:val="24"/>
      <w:lang w:val="en-US" w:eastAsia="en-US"/>
    </w:rPr>
  </w:style>
  <w:style w:type="paragraph" w:customStyle="1" w:styleId="stil4clan">
    <w:name w:val="stil_4clan"/>
    <w:basedOn w:val="Normal"/>
    <w:rsid w:val="005264CC"/>
    <w:pPr>
      <w:spacing w:before="240" w:after="240"/>
      <w:jc w:val="center"/>
    </w:pPr>
    <w:rPr>
      <w:rFonts w:ascii="Times New Roman" w:hAnsi="Times New Roman"/>
      <w:b/>
      <w:bCs/>
      <w:sz w:val="26"/>
      <w:szCs w:val="26"/>
      <w:lang w:val="en-US" w:eastAsia="en-US"/>
    </w:rPr>
  </w:style>
  <w:style w:type="paragraph" w:styleId="NoSpacing">
    <w:name w:val="No Spacing"/>
    <w:uiPriority w:val="1"/>
    <w:qFormat/>
    <w:rsid w:val="00F36B64"/>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527871">
      <w:bodyDiv w:val="1"/>
      <w:marLeft w:val="0"/>
      <w:marRight w:val="0"/>
      <w:marTop w:val="0"/>
      <w:marBottom w:val="0"/>
      <w:divBdr>
        <w:top w:val="none" w:sz="0" w:space="0" w:color="auto"/>
        <w:left w:val="none" w:sz="0" w:space="0" w:color="auto"/>
        <w:bottom w:val="none" w:sz="0" w:space="0" w:color="auto"/>
        <w:right w:val="none" w:sz="0" w:space="0" w:color="auto"/>
      </w:divBdr>
    </w:div>
    <w:div w:id="1060445420">
      <w:bodyDiv w:val="1"/>
      <w:marLeft w:val="0"/>
      <w:marRight w:val="0"/>
      <w:marTop w:val="0"/>
      <w:marBottom w:val="0"/>
      <w:divBdr>
        <w:top w:val="none" w:sz="0" w:space="0" w:color="auto"/>
        <w:left w:val="none" w:sz="0" w:space="0" w:color="auto"/>
        <w:bottom w:val="none" w:sz="0" w:space="0" w:color="auto"/>
        <w:right w:val="none" w:sz="0" w:space="0" w:color="auto"/>
      </w:divBdr>
    </w:div>
    <w:div w:id="1262496527">
      <w:bodyDiv w:val="1"/>
      <w:marLeft w:val="0"/>
      <w:marRight w:val="0"/>
      <w:marTop w:val="0"/>
      <w:marBottom w:val="0"/>
      <w:divBdr>
        <w:top w:val="none" w:sz="0" w:space="0" w:color="auto"/>
        <w:left w:val="none" w:sz="0" w:space="0" w:color="auto"/>
        <w:bottom w:val="none" w:sz="0" w:space="0" w:color="auto"/>
        <w:right w:val="none" w:sz="0" w:space="0" w:color="auto"/>
      </w:divBdr>
    </w:div>
    <w:div w:id="1786273366">
      <w:bodyDiv w:val="1"/>
      <w:marLeft w:val="0"/>
      <w:marRight w:val="0"/>
      <w:marTop w:val="0"/>
      <w:marBottom w:val="0"/>
      <w:divBdr>
        <w:top w:val="none" w:sz="0" w:space="0" w:color="auto"/>
        <w:left w:val="none" w:sz="0" w:space="0" w:color="auto"/>
        <w:bottom w:val="none" w:sz="0" w:space="0" w:color="auto"/>
        <w:right w:val="none" w:sz="0" w:space="0" w:color="auto"/>
      </w:divBdr>
    </w:div>
    <w:div w:id="213505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C0B71-7ECA-4062-85FE-43CC03796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Кнез Михаилова 14  Београд</vt:lpstr>
    </vt:vector>
  </TitlesOfParts>
  <Company>FRRS</Company>
  <LinksUpToDate>false</LinksUpToDate>
  <CharactersWithSpaces>14848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Кнез Михаилова 14  Београд</dc:title>
  <dc:subject/>
  <dc:creator>Vesna</dc:creator>
  <cp:keywords/>
  <dc:description/>
  <cp:lastModifiedBy>Aleksandra Vučetić</cp:lastModifiedBy>
  <cp:revision>26</cp:revision>
  <cp:lastPrinted>2014-10-08T12:43:00Z</cp:lastPrinted>
  <dcterms:created xsi:type="dcterms:W3CDTF">2016-09-01T13:49:00Z</dcterms:created>
  <dcterms:modified xsi:type="dcterms:W3CDTF">2016-12-30T13:27:00Z</dcterms:modified>
</cp:coreProperties>
</file>