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F9" w:rsidRDefault="005335F9"/>
    <w:tbl>
      <w:tblPr>
        <w:tblW w:w="9631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1"/>
      </w:tblGrid>
      <w:tr w:rsidR="005335F9" w:rsidRPr="005335F9" w:rsidTr="005335F9">
        <w:trPr>
          <w:tblCellSpacing w:w="15" w:type="dxa"/>
        </w:trPr>
        <w:tc>
          <w:tcPr>
            <w:tcW w:w="9571" w:type="dxa"/>
            <w:shd w:val="clear" w:color="auto" w:fill="A41E1C"/>
            <w:vAlign w:val="center"/>
            <w:hideMark/>
          </w:tcPr>
          <w:p w:rsidR="005335F9" w:rsidRPr="005335F9" w:rsidRDefault="005335F9" w:rsidP="005335F9">
            <w:pPr>
              <w:spacing w:after="0" w:line="576" w:lineRule="atLeast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5335F9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ЗАКОН</w:t>
            </w:r>
          </w:p>
          <w:p w:rsidR="005335F9" w:rsidRPr="005335F9" w:rsidRDefault="005335F9" w:rsidP="005335F9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sr-Latn-RS"/>
              </w:rPr>
            </w:pPr>
            <w:r w:rsidRPr="005335F9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sr-Latn-RS"/>
              </w:rPr>
              <w:t>О СТАНДАРДИЗАЦИЈИ</w:t>
            </w:r>
            <w:bookmarkStart w:id="0" w:name="_GoBack"/>
            <w:bookmarkEnd w:id="0"/>
          </w:p>
          <w:p w:rsidR="005335F9" w:rsidRPr="005335F9" w:rsidRDefault="005335F9" w:rsidP="005335F9">
            <w:pPr>
              <w:shd w:val="clear" w:color="auto" w:fill="000000"/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eastAsia="sr-Latn-RS"/>
              </w:rPr>
            </w:pPr>
            <w:r w:rsidRPr="005335F9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eastAsia="sr-Latn-RS"/>
              </w:rPr>
              <w:t>("Сл. гласник РС", бр. 36/2009 и 46/2015)</w:t>
            </w:r>
          </w:p>
        </w:tc>
      </w:tr>
    </w:tbl>
    <w:p w:rsidR="005335F9" w:rsidRPr="005335F9" w:rsidRDefault="005335F9" w:rsidP="005335F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</w:t>
      </w:r>
    </w:p>
    <w:p w:rsidR="005335F9" w:rsidRPr="005335F9" w:rsidRDefault="005335F9" w:rsidP="005335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32"/>
          <w:szCs w:val="32"/>
          <w:lang w:eastAsia="sr-Latn-RS"/>
        </w:rPr>
        <w:t>И ОСНОВНЕ ОДРЕДБЕ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Овим законом уређују се начела и циљеви стандардизације у Републици Србији, организовање и делатност националног тела за стандардизацију, као и доношење, објављивање, повлачење и примена српских стандарда и сродних докумената.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2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Овај закон се примењује на стандарде и сродне документе које доноси и објављује национално тело за стандардизацију у Републици Србији, као и на међународне стандарде и сродне документе признатих међународних и европских организација за стандардизацију из члана 3. тач. 16) и 17) овог закона који представљају основу за доношење српских стандарда.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Овај закон се не примењује на гранске и интерне стандарде и сродне документе за производе, процесе и услуге у области одбране земље, железничког, ваздушног, водног саобраћаја, рачуноводствених услуга и у другим областима, које за своје потребе могу доносити органи државне управе, привредна друштва и друга правна лица.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Посебним законима и другим прописима, уређују се доношење, означавање и примена стандарда и сродних докумената и друга питања од значаја за стандардизацију у областима из става 2. овог члана.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3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Поједини изрази употребљени у овом закону имају следеће значење: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1) стандардизација је скуп координираних активности на доношењу стандарда и сродних докумената;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2) стандард је техничка спецификација коју је донело национално тело за стандардизацију за вишекратну или сталну употребу са којом усаглашеност производа, процеса и услуга није обавезна;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3) међународни стандард је стандард који је донела међународна организација за стандардизацију;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4) европски стандард је стандард који је донела европска организација за стандардизацију;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5) хармонизовани стандард је европски стандард који је донет на основу захтева Европске комисије за примену у хармонизованом законодавству Европске уније;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6) национални стандард је стандард који је донело национално тело за стандардизацију;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7) српски стандард је стандард који је донело национално тело за стандардизацију у Републици Србији;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8) сродни документ је било која техничка спецификација, а која није стандард, коју је донела међународна или европска организација за стандардизацију, односно национално тело за стандардизацију, за вишекратну или сталну употребу и са којом усаглашеност производа, процеса и услуга није обавезна;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9) нацрт стандарда је техничка спецификација о одређеном предмету стандардизације, који се разматра ради доношења и који се, у складу са поступком за доношење стандарда, након фаза припреме, ставља на јавну расправу или разматрање;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10) техничка спецификација је документ који утврђује техничке захтеве које треба да испуни производ, процес или услуга и којим се утврђује најмање један од следећих елемената: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- потребне карактеристике производа које се односе на ниво квалитета, перформансе, интероперабилност, заштиту животне средине, заштиту здравља и безбедности, као и димензије, укључујући захтеве који се односе на назив под којим се производ продаје, терминологију, симболе, испитивања и методе испитивања, паковање, означавање или обележавање, поступке оцењивања усаглашености и друге сличне елементе;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- методе производње и процеси који се користе за пољопривредне производе, производе намењене за исхрану људи или животиња и медицинске производе, као и методе производње и процеси који се односе на друге производе када они утичу на карактеристике производа;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- потребне карактеристике за услуге, као што су ниво квалитета, перформансе, интероперабилност, заштита животне средине, заштита здравља и безбедности, укључујући захтеве примењиве на пружаоца услуге који се односе на податке које треба ставити на располагање примаоцу;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- методе и критеријуми за оцењивање перформанси грађевинских производа;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11) заинтересована страна је орган државне управе, орган покрајинске, односно општинске управе, привредно друштво, предузетник, организација потрошача, као и друго правно или физичко лице које показује интерес за стандардизацију;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12) консензус је начелна сагласност о било ком значајном питању, постигнута тако да се узму у обзир становишта свих заинтересованих страна и да се усагласе сви супротстављени ставови, при чему се под консензусом не подразумева једногласност у доношењу стандарда;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13) доношење стандарда или сродног документа је скуп координираних активности које започињу усвајањем предлога за доношење стандарда или сродног документа, а завршавају се доношењем акта којим се проглашава да је стандард или сродни документ донет;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14) оцењивање усаглашености производа, процеса и услуга са српским стандардима је активност којом се утврђује да ли су испуњени захтеви садржани у српским стандардима;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15) национални знак усаглашености је ознака којом се, у складу са правилима националног тела за стандардизацију у Републици Србији, потврђује усаглашеност производа, процеса и услуга са српским стандардом;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16) међународне организације за стандардизацију су: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- Међународна организација за стандардизацију (ИСО);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- Међународна електротехничка комисија (ИЕЦ);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- Међународна унија за телекомуникације (ИТУ);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17) европске организације за стандардизацију су: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- Европски комитет за стандардизацију (ЦЕН);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- Европски комитет за стандардизацију у области електротехнике (ЦЕНЕЛЕЦ);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- Европски институт за стандарде из области телекомуникација (ЕТСИ);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18) национално тело за стандардизацију је организација за стандардизацију која је призната од стране државе, а које може бити члан одговарајуће међународне или европске организације за стандардизацију.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4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Стандардизација у Републици Србији заснива се на следећим начелима: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1) праву на добровољно учешће свих заинтересованих страна приликом доношења српских стандарда;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2) консензусу заинтересованих страна;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3) спречавању превладавања појединачних интереса над заједничким интересом заинтересованих страна;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4) прегледности поступка стандардизације и доступности јавности српских стандарда и сродних докумената;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5) међусобној усклађености српских стандарда и сродних докумената;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6) узимању у обзир стања развијености технике и правила међународних и европских организација за стандардизацију и одговарајућих међународних споразума;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7) једнаком третману иностраних производа или услуга и истих или сличних домаћих производа или услуга, у складу са потврђеним међународним споразумима чији је потписник Република Србија.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5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Циљеви стандардизације у Републици Србији су: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1) унапређивање заштите живота, здравља и безбедности људи, животиња и биљака, као и заштите животне средине;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2) побољшавање квалитета производа, процеса и услуга, њихова типизација, компатибилност и заменљивост;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3) обезбеђивање јединствене техничке основе;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4) развој и унапређивање производње и промета производа, извођења радова, односно вршења услуга кроз развој међународно усклађених стандарда ради ефикасног коришћења рада, материјала и енергије;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5) унапређивање међународне трговине, спречавањем или отклањањем непотребних техничких препрека. </w:t>
      </w:r>
    </w:p>
    <w:p w:rsidR="005335F9" w:rsidRPr="005335F9" w:rsidRDefault="005335F9" w:rsidP="005335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32"/>
          <w:szCs w:val="32"/>
          <w:lang w:eastAsia="sr-Latn-RS"/>
        </w:rPr>
        <w:t>II НАЦИОНАЛНО ТЕЛО ЗА СТАНДАРДИЗАЦИЈУ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6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Институт за стандардизацију Србије (у даљем тексту: Институт) је једино национално тело за стандардизацију у Републици Србији.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Оснивач Института је Република Србија, за коју оснивачка права врши Влада, у складу са законом.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Министарство надлежно за послове стандардизације информише међународне и друге организације о националном телу за стандардизацију у Републици Србији, у складу са прописом којим се уређује поступак пријављивања и начин информисања о техничким прописима и стандардима.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Институт је установа која се уписује у судски регистар.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Средства којима послује Институт су у државној својини.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На питања оснивања, организације и рада Института, која нису посебно уређена овим законом, примењују се одредбе закона којим се уређују јавне службе.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7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Институт обавља следеће послове: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1) доноси, објављује, преиспитује и повлачи српске стандарде, у складу са правилима Института;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2) даје тумачење српских стандарда, као и тумачење примене српских стандарда, на захтев заинтересоване стране;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3) обезбеђује усаглашеност српских стандарда са међународним и европским стандардима;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4) води регистар донетих и повучених српских стандарда, у складу са правилима Института;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5) учествује у изради и преиспитивању међународних и европских стандарда, у областима које су од интереса за Републику Србију;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6) сарађује са међународним и европским организацијама за стандардизацију и националним телима за стандардизацију држава потписница одговарајућих споразума из области стандардизације;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7) извршава задатке у вези са стандардизацијом, у складу са обавезама из потврђених међународних споразума чији је потписник Република Србија;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8) обезбеђује доступност јавности донетих и повучених српских стандарда, публикација, као и стандарда и публикација одговарајућих међународних, европских и националних тела за стандардизацију и врши њихову продају;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9) доставља обавештење, на захтев органа државне управе, о томе да ли је у области која се уређује техничким прописом донет одговарајући српски стандард или предстоји његово доношење, односно да ли постоји одговарајући међународни или европски стандард;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10) делује као информативни центар за стандарде, за информисање и обавештавање о стандардима, у складу са захтевима предвиђеним у одговарајућим међународним споразумима и обавезама које произлазе из чланства у одговарајућим међународним и европским организацијама за стандардизацију;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11) представља и заступа интересе стандардизације у Републици Србији у међународним и европским организацијама за стандардизацију;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12) одобрава употребу националног знака усаглашености са српским стандардима, у складу са правилима Института;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13) доноси правила на основу којих се доносе, објављују, преиспитују и повлаче српски стандарди;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14) поверава заинтересованим странама, у складу са својим правилима, израду предлога српских стандарда у специфичним областима;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15) промовише примену српских стандарда;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15а) пружа стручну помоћ за примену односно испуњавање захтева српских стандарда;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15б) послове сертификације производа, система менаџмента и особа;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16) обавља и друге послове из области стандардизације, у складу са законом и одлуком о оснивању.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Послови које обавља Институт из става 1. тач. 1), 2), 4), 8), 13), 14), 15) и 15а) овог члана односе се и на сродне документе.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Послове из тач. 15а) и 15б) Институт не може да обавља за потребе истог правног субјекта.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Послове из става 1. овог члана Институт не обавља ради стицања добити.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Начин информисања и обавештавања из става 1. тачка 10) овог члана уређује се прописом који доноси Влада.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8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Чланови Института могу бити привредна друштва, друга правна лица или предузетници, који су основани по прописима Републике Србије, као и физичка лица која су држављани Републике Србије.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Чланство у Институту је добровољно.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Члан Института има право да учествује у раду органа Института и управљању Институтом у складу са овим законом, одлуком о оснивању и статутом Института.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Члан Института има право на посебан попуст код куповине стандарда, сродних докумената и других публикација и плаћања за услуге које Институт пружа у обављању послова стандардизације, као и на друге погодности у складу са одлуком о оснивању.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Члан Института има обавезу да плаћа чланарину, учествује у остваривању циљева, програма и планова Института, промовише примену српских стандарда и сродних докумената, у складу са одлуком о оснивању и статутом Института.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Права и обавезе члана Института, начин стицања и престанка статуса члана Института, критеријуми за утврђивање висине чланарине, као и критеријуми за утврђивање посебног попуста из става 4. овог члана, ближе се уређују одлуком о оснивању и статутом Института.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9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Средства за рад Институт обезбеђује: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1) из прихода које оствари наплатом чланарина;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2) продајом српских стандарда, сродних докумената и других публикација;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3) из прихода које оствари продајом услуга;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4) из буџета Републике Србије;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5) из других извора, у складу са законом.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Потребна средства за рад Института, утврђују се годишњим програмом рада чији је саставни део финансијски план.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Средства остварена од прихода из става 1. тачка 3) овог члана припадају буџету Републике Србије и користе се у складу са законом којим се уређује буџетски систем.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Садржина годишњег програма рада ближе се уређује одлуком о оснивању.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Средства за чланарине Института у европским и међународним организацијама за стандардизацију, која се утврђују годишњим програмом рада Института, обезбеђују се из буџета Републике Србије.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10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Органи Института су: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1) скупштина;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2) управни одбор;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3) директор;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4) надзорни одбор.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Начин образовања органа из става 1. овог члана, њихов делокруг, избор и мандат чланова органа, начин одлучивања и друга питања од значаја за рад органа, уређују се одлуком о оснивању.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Пословање и управљање Институтом, као и начин рада органа из става 1. овог члана, ближе се уређују статутом Института.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11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У Институту се образују стручни савети и комисије као стручна тела.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Стручни савети из става 1. овог члана образују се ради усмеравања стручног рада у појединим областима стандардизације, у складу са одлуком о оснивању и статутом Института.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Комисије из става 1. овог члана образују се ради доношења стандарда и сродних докумената, у складу са правилима Института.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Области стандардизације за које се образују стручни савети, начин образовања стручних савета и комисија, као и друга питања од значаја за њихов рад, уређују се одлуком о оснивању и статутом Института. </w:t>
      </w:r>
    </w:p>
    <w:p w:rsidR="005335F9" w:rsidRPr="005335F9" w:rsidRDefault="005335F9" w:rsidP="005335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32"/>
          <w:szCs w:val="32"/>
          <w:lang w:eastAsia="sr-Latn-RS"/>
        </w:rPr>
        <w:t>III ДОНОШЕЊЕ, ОБЈАВЉИВАЊЕ, ПОВЛАЧЕЊЕ И ОЗНАЧАВАЊЕ СРПСКИХ СТАНДАРДА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12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Српски стандарди се доносе, повлаче и објављују у складу са овим законом и правилима Института која су усклађена са правилима међународних и европских организација за стандардизацију и Кодексом добре праксе за израду, доношење и примену стандарда из Споразума о техничким препрекама трговини Светске трговинске организације.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Српски стандарди доносе се на основу плана доношења српских стандарда који се утврђује најмање једанпут годишње и који је јавно доступан на интернет страници Института.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План доношења српских стандарда садржи информацију о стандардима и сродним документима које Институт намерава да донесе или мења, које је донео или изменио на основу претходног плана доношења српских стандарда и на којима тренутно ради, а који нису настали идентичним или еквивалентним преузимањем међународних или европских стандарда.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План доношења српских стандарда садржи и информацију о броју међународних и европских стандарда за које се на основу доступних података међународних и европских организација за стандардизацију очекује да ће их Институт преузети у систем националне стандардизације.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Садржина плана из става 2. овог члана, ближе се уређује одлуком о оснивању.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Као основа за доношење српских стандарда користе се по правилу међународни, односно европски стандарди и сродни документи. У случају да у одређеној области не постоји међународни односно европски стандард и сродни документ или је важећи међународни односно европски стандард неодговарајући, као основа се могу користити национални стандарди и сродни документи других држава или се могу доносити изворни српски стандарди и сродни документи.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Обавештење о покретању поступка за доношење српског стандарда, а када је то неопходно и за доношење сродног документа, као и обавештење о стављању нацрта српског стандарда или сродног документа на јавну расправу, Институт објављује у свом гласилу и на својој интернет страни и обезбеђује свим заинтересованим странама приступ тим нацртима српских стандарда и сродних докумената.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Институт омогућава учешће свим заинтересованим странама у поступку доношења српских стандарда и сродних докумената, као и приступ донетим српским стандардима и сродним документима.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Начин учешћа свих заинтересованих страна у поступку доношења српских стандарда и сродних докумената и приступ донетим српским стандардима и сродним документима, као и подстицаји и олакшице за мала и средња привредна друштва и предузетнике, удружења потрошача и невладине организације, ближе се уређује општим актом Института.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Институт размењује најбоље праксе са циљем подстицања учешћа малих и средњих привредних друштава у активностима стандардизације.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13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Акт којим се проглашава да је српски стандард или сродни документ донет, као и акт о повлачењу српског стандарда или сродног документа доноси директор Института.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Акт из става 1. овог члана, као и информација о доношењу и повлачењу српских стандарда и сродних докумената са датумом доношења и бројем акта из става 1. овог члана, објављује се у гласилу Института и на интернет страници Института.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14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Српски стандард, односно сродни документ, означава се ознаком која почиње скраћеницом СРПС, у складу са правилима Института.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Није дозвољена употреба скраћенице СРПС за означавање других докумената.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15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Српски стандарди доносе се и објављују на српском језику и писму, у складу са законом којим се уређује службена употреба језика и писма.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Изузетно, када је основа за доношење српског стандарда, стандард, односно сродни документ из члана 12. став 6. овог закона, српски стандард може бити објављен и на једном од званичних језика европских организација за стандардизацију.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Одредбе ст. 1. и 2. овог члана, сходно се примењују и на сродне документе.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16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Српски стандарди и сродни документи објављују се као посебна издања Института у штампаном, односно електронском облику.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Ауторско право на српском стандарду и сродном документу припада Институту, у складу са законом којим се уређују ауторска и сродна права.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Умножавање, у целини или делимично, као и дистрибуција српских стандарда и сродних докумената, дозвољени су само уз сагласност Института. </w:t>
      </w:r>
    </w:p>
    <w:p w:rsidR="005335F9" w:rsidRPr="005335F9" w:rsidRDefault="005335F9" w:rsidP="005335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32"/>
          <w:szCs w:val="32"/>
          <w:lang w:eastAsia="sr-Latn-RS"/>
        </w:rPr>
        <w:t>IV ПРИМЕНА СРПСКИХ СТАНДАРДА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17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Примена српских стандарда и сродних докумената је добровољна.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Технички или други пропис се може позивати само на објављене српске стандарде.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Изузетно од става 2. овог члана, уколико нема објављеног српског стандарда у одговарајућој области, у техничком или другом пропису Републике Србије може се вршити позивање на међународни, европски или национални стандард других држава.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18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Усаглашеност производа, процеса и услуга са српским стандардом из члана 17. став 1. овог закона може се потврдити декларацијом о усаглашености коју издаје произвођач или давалац услуге.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Давалац декларације о усаглашености потврђује да је испунио све захтеве из стандарда.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Декларацијом о усаглашености из става 2. овог члана, сматра се и стављање ознаке стандарда на производ, његову амбалажу или пратећу документацију.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19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Институт одобрава употребу националног знака усаглашености, у складу са правилима Института.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Тело за оцењивање усаглашености које обавља сертификацију може, у складу са својим правилима, одобрити употребу свог знака усаглашености којим се потврђује да су производи, процеси и услуге усаглашени са српским стандардима. </w:t>
      </w:r>
    </w:p>
    <w:p w:rsidR="005335F9" w:rsidRPr="005335F9" w:rsidRDefault="005335F9" w:rsidP="005335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32"/>
          <w:szCs w:val="32"/>
          <w:lang w:eastAsia="sr-Latn-RS"/>
        </w:rPr>
        <w:t>V НАДЗОР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20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Надзор над радом Института у обављању послова стандардизације из члана 7. овог закона, врши министарство надлежно за послове стандардизације. </w:t>
      </w:r>
    </w:p>
    <w:p w:rsidR="005335F9" w:rsidRPr="005335F9" w:rsidRDefault="005335F9" w:rsidP="005335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32"/>
          <w:szCs w:val="32"/>
          <w:lang w:eastAsia="sr-Latn-RS"/>
        </w:rPr>
        <w:t>VI ПРЕЛАЗНЕ И ЗАВРШНЕ ОДРЕДБЕ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21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lastRenderedPageBreak/>
        <w:t>Даном ступања на снагу овог закона Институт за стандардизацију Србије, основан Одлуком о оснивању Института за стандардизацију Србије ("Службени гласник РС", број 16/07), наставља са радом.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Одлука о оснивању Института за стандардизацију Србије из става 1. овог члана, ускладиће се са одредбама овог закона у року од шест месеци од дана ступања на снагу овог закона.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22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Постојећи српско-црногорски стандарди и сродни документи чија ознака почиње акронимом СЦС, а који су донети до дана ступања на снагу овог закона, постају српски стандарди и сродни документи.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Ознаке постојећих стандарда и сродних докумената, означених скраћеницом ЈУС и акронимом СЦС, замењују се ознаком која почиње скраћеницом СРПС, најкасније доношењем њихових измена и допуна.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23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Српски стандарди чија је примена обавезна, осим стандарда из члана 17. став 2. овог закона, постају добровољни 30. јуна 2009. године.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Одредбе правилника, односно решења о југословенским стандардима, који су донети до дана ступања на снагу Закона о стандардизацији ("Службени лист СРЈ", бр. 30/96, 59/98, 70/01 и 8/03), које прописују обавезност југословенских стандарда, у целини или делимично, престају да важе 30. јуна 2009. године.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24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До доношења подзаконског прописа из члана 7. став 4. овог закона примењује се Уредба о начину информисања и обавештавања о техничким прописима, стандардима и оцењивању усаглашености ("Службени гласник РС", број 126/07).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Влада ће пропис из члана 7. став 4. овог закона донети у року од шест месеци од дана ступања на снагу овог закона.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25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Даном ступања на снагу овог закона престаје да важи Закон о стандардизацији ("Службени лист СЦГ", број 44/05).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26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Овај закон ступа на снагу осмог дана од дана објављивања у "Службеном гласнику Републике Србије". </w:t>
      </w:r>
    </w:p>
    <w:p w:rsidR="005335F9" w:rsidRPr="005335F9" w:rsidRDefault="005335F9" w:rsidP="005335F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7"/>
          <w:szCs w:val="27"/>
          <w:lang w:eastAsia="sr-Latn-RS"/>
        </w:rPr>
        <w:t>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RS"/>
        </w:rPr>
        <w:t>Самостални чланови Закона о изменама и допунама</w:t>
      </w:r>
      <w:r w:rsidRPr="005335F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r-Latn-RS"/>
        </w:rPr>
        <w:br/>
        <w:t>Закона о стандардизацији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i/>
          <w:iCs/>
          <w:color w:val="000000"/>
          <w:sz w:val="21"/>
          <w:szCs w:val="21"/>
          <w:lang w:eastAsia="sr-Latn-RS"/>
        </w:rPr>
        <w:t>("Сл. гласник РС", бр. 46/2015)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lastRenderedPageBreak/>
        <w:t>Члан 12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Одлука о оснивању Института за стандардизацију Србије, ускладиће се са одредбама овог закона у року од шест месеци од дана његовог ступања на снагу. </w:t>
      </w:r>
    </w:p>
    <w:p w:rsidR="005335F9" w:rsidRPr="005335F9" w:rsidRDefault="005335F9" w:rsidP="005335F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</w:pPr>
      <w:r w:rsidRPr="00533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RS"/>
        </w:rPr>
        <w:t>Члан 13 </w:t>
      </w:r>
    </w:p>
    <w:p w:rsidR="005335F9" w:rsidRPr="005335F9" w:rsidRDefault="005335F9" w:rsidP="005335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r-Latn-RS"/>
        </w:rPr>
      </w:pPr>
      <w:r w:rsidRPr="005335F9">
        <w:rPr>
          <w:rFonts w:ascii="Arial" w:eastAsia="Times New Roman" w:hAnsi="Arial" w:cs="Arial"/>
          <w:color w:val="000000"/>
          <w:sz w:val="21"/>
          <w:szCs w:val="21"/>
          <w:lang w:eastAsia="sr-Latn-RS"/>
        </w:rPr>
        <w:t>Овај закон ступа на снагу осмог дана од дана објављивања у "Службеном гласнику Републике Србије".</w:t>
      </w:r>
    </w:p>
    <w:p w:rsidR="008E4E17" w:rsidRDefault="008E4E17"/>
    <w:sectPr w:rsidR="008E4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6E"/>
    <w:rsid w:val="005335F9"/>
    <w:rsid w:val="008E4E17"/>
    <w:rsid w:val="00A4077A"/>
    <w:rsid w:val="00D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A358D-C092-4B44-BFBA-65CCF339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Markićević</dc:creator>
  <cp:keywords/>
  <dc:description/>
  <cp:lastModifiedBy>Dragana Markićević</cp:lastModifiedBy>
  <cp:revision>3</cp:revision>
  <dcterms:created xsi:type="dcterms:W3CDTF">2021-07-07T06:55:00Z</dcterms:created>
  <dcterms:modified xsi:type="dcterms:W3CDTF">2021-07-07T07:29:00Z</dcterms:modified>
</cp:coreProperties>
</file>